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82522" w14:textId="77777777" w:rsidR="0091520E" w:rsidRPr="00AE6FA5" w:rsidRDefault="00000000">
      <w:pPr>
        <w:pStyle w:val="Titre"/>
        <w:jc w:val="center"/>
        <w:rPr>
          <w:lang w:val="fr-FR"/>
        </w:rPr>
      </w:pPr>
      <w:r>
        <w:rPr>
          <w:rFonts w:ascii="Arial" w:eastAsia="Arial" w:hAnsi="Arial"/>
          <w:lang w:val="fr-FR"/>
        </w:rPr>
        <w:t>PROMPT - RÉDACTION DE CONDITIONS GÉNÉRALES DE VENTE BTOB</w:t>
      </w:r>
    </w:p>
    <w:p w14:paraId="3A054EA9" w14:textId="77777777" w:rsidR="0091520E" w:rsidRPr="00AE6FA5" w:rsidRDefault="00000000">
      <w:pPr>
        <w:jc w:val="center"/>
        <w:rPr>
          <w:lang w:val="fr-FR"/>
        </w:rPr>
      </w:pPr>
      <w:r>
        <w:rPr>
          <w:i/>
          <w:color w:val="595959"/>
          <w:sz w:val="22"/>
          <w:lang w:val="fr-FR"/>
        </w:rPr>
        <w:t>Site commercialisant exclusivement auprès de clients professionnels</w:t>
      </w:r>
    </w:p>
    <w:tbl>
      <w:tblPr>
        <w:tblW w:w="0" w:type="auto"/>
        <w:jc w:val="center"/>
        <w:tblLook w:val="04A0" w:firstRow="1" w:lastRow="0" w:firstColumn="1" w:lastColumn="0" w:noHBand="0" w:noVBand="1"/>
      </w:tblPr>
      <w:tblGrid>
        <w:gridCol w:w="10200"/>
      </w:tblGrid>
      <w:tr w:rsidR="0091520E" w:rsidRPr="00AE6FA5" w14:paraId="337B9C13" w14:textId="77777777">
        <w:trPr>
          <w:jc w:val="center"/>
        </w:trPr>
        <w:tc>
          <w:tcPr>
            <w:tcW w:w="10200" w:type="dxa"/>
            <w:shd w:val="clear" w:color="auto" w:fill="FCE4D6"/>
            <w:tcMar>
              <w:top w:w="110" w:type="dxa"/>
              <w:left w:w="150" w:type="dxa"/>
              <w:bottom w:w="110" w:type="dxa"/>
              <w:right w:w="150" w:type="dxa"/>
            </w:tcMar>
            <w:vAlign w:val="center"/>
          </w:tcPr>
          <w:p w14:paraId="78A783E8" w14:textId="77777777" w:rsidR="0091520E" w:rsidRPr="00AE6FA5" w:rsidRDefault="00000000">
            <w:pPr>
              <w:spacing w:after="60"/>
              <w:rPr>
                <w:lang w:val="fr-FR"/>
              </w:rPr>
            </w:pPr>
            <w:r w:rsidRPr="00AE6FA5">
              <w:rPr>
                <w:b/>
                <w:color w:val="C00000"/>
                <w:sz w:val="21"/>
                <w:lang w:val="fr-FR"/>
              </w:rPr>
              <w:t>MODE D’EMPLOI</w:t>
            </w:r>
          </w:p>
          <w:p w14:paraId="4D7C454E" w14:textId="77777777" w:rsidR="0091520E" w:rsidRPr="00AE6FA5" w:rsidRDefault="00000000">
            <w:pPr>
              <w:spacing w:after="0"/>
              <w:rPr>
                <w:lang w:val="fr-FR"/>
              </w:rPr>
            </w:pPr>
            <w:r w:rsidRPr="00AE6FA5">
              <w:rPr>
                <w:lang w:val="fr-FR"/>
              </w:rPr>
              <w:t xml:space="preserve">Remplace chaque mention </w:t>
            </w:r>
            <w:r w:rsidRPr="00AE6FA5">
              <w:rPr>
                <w:b/>
                <w:color w:val="C00000"/>
                <w:lang w:val="fr-FR"/>
              </w:rPr>
              <w:t>[à compléter]</w:t>
            </w:r>
            <w:r w:rsidRPr="00AE6FA5">
              <w:rPr>
                <w:lang w:val="fr-FR"/>
              </w:rPr>
              <w:t xml:space="preserve"> par les informations réelles de l’entreprise, puis joins les documents disponibles. Ce prompt concerne exclusivement les relations entre professionnels. Il ne doit pas être utilisé lorsque le site accepte, même occasionnellement, des commandes de consommateurs particuliers.</w:t>
            </w:r>
          </w:p>
        </w:tc>
      </w:tr>
    </w:tbl>
    <w:p w14:paraId="281F5D78" w14:textId="77777777" w:rsidR="0091520E" w:rsidRPr="00AE6FA5" w:rsidRDefault="0091520E">
      <w:pPr>
        <w:spacing w:after="0"/>
        <w:rPr>
          <w:lang w:val="fr-FR"/>
        </w:rPr>
      </w:pPr>
    </w:p>
    <w:p w14:paraId="01B7D259" w14:textId="77777777" w:rsidR="00AE6FA5" w:rsidRDefault="00AE6FA5">
      <w:pPr>
        <w:rPr>
          <w:lang w:val="fr-FR"/>
        </w:rPr>
      </w:pPr>
    </w:p>
    <w:p w14:paraId="10042A7A" w14:textId="77777777" w:rsidR="00AE6FA5" w:rsidRDefault="00AE6FA5">
      <w:pPr>
        <w:rPr>
          <w:lang w:val="fr-FR"/>
        </w:rPr>
      </w:pPr>
    </w:p>
    <w:p>
      <w:pPr>
        <w:pStyle w:val="Titre1"/>
        <w:keepNext/>
        <w:keepLines w:val="0"/>
      </w:pPr>
      <w:r>
        <w:t>1. Sources juridiques et vérification préalable obligatoire</w:t>
      </w:r>
    </w:p>
    <w:p>
      <w:pPr>
        <w:keepNext/>
        <w:keepLines/>
      </w:pPr>
      <w:r>
        <w:rPr>
          <w:b/>
        </w:rPr>
        <w:t>IMPORTANT : cette vérification doit être effectuée à chaque utilisation du prompt, quelle que soit la date de création ou de dernière mise à jour du présent document.</w:t>
      </w:r>
    </w:p>
    <w:p>
      <w:pPr>
        <w:keepNext w:val="0"/>
        <w:keepLines/>
      </w:pPr>
      <w:r>
        <w:t>1. Vérifie les règles applicables à la date effective de rédaction des CGV.</w:t>
      </w:r>
    </w:p>
    <w:p>
      <w:pPr>
        <w:keepNext w:val="0"/>
        <w:keepLines/>
      </w:pPr>
      <w:r>
        <w:t>2. Utilise prioritairement les sources officielles françaises et européennes suivantes :</w:t>
      </w:r>
    </w:p>
    <w:p>
      <w:pPr>
        <w:pStyle w:val="Listepuces"/>
        <w:keepNext w:val="0"/>
        <w:keepLines/>
      </w:pPr>
      <w:r>
        <w:t>Légifrance : Code de commerce, Code civil et, lorsqu’il est applicable, Code de la consommation ;</w:t>
      </w:r>
    </w:p>
    <w:p>
      <w:pPr>
        <w:pStyle w:val="Listepuces"/>
        <w:keepNext w:val="0"/>
        <w:keepLines/>
      </w:pPr>
      <w:r>
        <w:t>DGCCRF, Service-Public.fr et ministère chargé de l’Économie ;</w:t>
      </w:r>
    </w:p>
    <w:p>
      <w:pPr>
        <w:pStyle w:val="Listepuces"/>
        <w:keepNext w:val="0"/>
        <w:keepLines/>
      </w:pPr>
      <w:r>
        <w:t>EUR-Lex, Commission européenne et autres sources officielles de l’Union européenne lorsque le droit européen est applicable ;</w:t>
      </w:r>
    </w:p>
    <w:p>
      <w:pPr>
        <w:pStyle w:val="Listepuces"/>
        <w:keepNext w:val="0"/>
        <w:keepLines/>
      </w:pPr>
      <w:r>
        <w:t>autorités de contrôle, ordres professionnels et organismes publics compétents pour le secteur d’activité concerné.</w:t>
      </w:r>
    </w:p>
    <w:p>
      <w:pPr>
        <w:keepNext w:val="0"/>
        <w:keepLines/>
      </w:pPr>
      <w:r>
        <w:t>3. Indique la date exacte de la vérification juridique et identifie les principales sources consultées.</w:t>
      </w:r>
    </w:p>
    <w:p>
      <w:pPr>
        <w:keepNext w:val="0"/>
        <w:keepLines/>
      </w:pPr>
      <w:r>
        <w:t>4. N’utilise aucun article de loi sans vérifier sa version en vigueur, sa date d’entrée en vigueur et les éventuelles dispositions transitoires.</w:t>
      </w:r>
    </w:p>
    <w:p>
      <w:pPr>
        <w:keepNext w:val="0"/>
        <w:keepLines/>
      </w:pPr>
      <w:r>
        <w:t>5. Vérifie en particulier les règles applicables à la communication des CGV entre professionnels, au barème des prix, aux réductions, aux délais de paiement, aux pénalités de retard, à l’indemnité forfaitaire de 40 euros, à la facturation, à la facturation électronique, au déséquilibre significatif et aux clauses attributives de juridiction.</w:t>
      </w:r>
    </w:p>
    <w:p>
      <w:pPr>
        <w:keepNext w:val="0"/>
        <w:keepLines/>
      </w:pPr>
      <w:r>
        <w:t>6. Identifie les règles sectorielles, professionnelles, déontologiques, fiscales ou internationales propres à l’activité, aux offres, aux catégories de clients et aux territoires concernés.</w:t>
      </w:r>
    </w:p>
    <w:p>
      <w:pPr>
        <w:keepNext w:val="0"/>
        <w:keepLines/>
      </w:pPr>
      <w:r>
        <w:t>7. Signale clairement toute incertitude juridique, contradiction entre les sources, disposition dont l’entrée en vigueur est différée ou clause nécessitant une validation juridique spécifique.</w:t>
      </w:r>
    </w:p>
    <w:p>
      <w:pPr>
        <w:keepNext w:val="0"/>
        <w:keepLines/>
      </w:pPr>
      <w:r>
        <w:t>8. Ne présente pas les CGV comme définitives lorsqu’une règle essentielle ou une pratique réelle de l’entreprise n’a pas pu être vérifiée.</w:t>
      </w:r>
    </w:p>
    <w:p>
      <w:pPr>
        <w:keepNext w:val="0"/>
        <w:keepLines/>
      </w:pPr>
      <w:r>
        <w:rPr>
          <w:b/>
        </w:rPr>
        <w:t>Ne reproduis pas mécaniquement un modèle générique. Les CGV doivent correspondre aux produits et services réellement proposés, aux catégories de clients professionnels, aux canaux de vente, au parcours contractuel, aux prix, aux délais de paiement et aux modalités d’exécution effectivement utilisés.</w:t>
      </w:r>
    </w:p>
    <w:p>
      <w:pPr/>
    </w:p>
    <w:p w14:paraId="565192E5" w14:textId="040D5F0D" w:rsidR="0091520E" w:rsidRPr="00AE6FA5" w:rsidRDefault="00000000">
      <w:pPr>
        <w:rPr>
          <w:lang w:val="fr-FR"/>
        </w:rPr>
      </w:pPr>
      <w:r>
        <w:rPr>
          <w:lang w:val="fr-FR"/>
        </w:rPr>
        <w:t xml:space="preserve">Tu es un juriste spécialisé en droit français des contrats, droit commercial, commerce électronique, relations interentreprises et rédaction de conditions générales de vente et de service </w:t>
      </w:r>
      <w:proofErr w:type="spellStart"/>
      <w:r>
        <w:rPr>
          <w:lang w:val="fr-FR"/>
        </w:rPr>
        <w:t>BtoB</w:t>
      </w:r>
      <w:proofErr w:type="spellEnd"/>
      <w:r>
        <w:rPr>
          <w:lang w:val="fr-FR"/>
        </w:rPr>
        <w:t>.</w:t>
      </w:r>
    </w:p>
    <w:p w14:paraId="127D2DEA" w14:textId="77777777" w:rsidR="0091520E" w:rsidRPr="00AE6FA5" w:rsidRDefault="00000000">
      <w:pPr>
        <w:rPr>
          <w:lang w:val="fr-FR"/>
        </w:rPr>
      </w:pPr>
      <w:r>
        <w:rPr>
          <w:lang w:val="fr-FR"/>
        </w:rPr>
        <w:t>Ta mission consiste à rédiger des Conditions Générales de Vente ou de Service BtoB complètes, claires, personnalisées et cohérentes avec les pratiques réelles de l’entreprise. Elles sont destinées exclusivement à des clients agissant pour les besoins de leur activité professionnelle.</w:t>
      </w:r>
    </w:p>
    <w:p w14:paraId="675731DD" w14:textId="77777777" w:rsidR="0091520E" w:rsidRPr="00AE6FA5" w:rsidRDefault="00000000">
      <w:pPr>
        <w:rPr>
          <w:lang w:val="fr-FR"/>
        </w:rPr>
      </w:pPr>
      <w:r>
        <w:rPr>
          <w:lang w:val="fr-FR"/>
        </w:rPr>
        <w:t>Les CGV sont soumises au droit français. N’intègre pas automatiquement les protections réservées aux consommateurs : droit de rétractation de quatorze jours, médiateur de la consommation, garanties légales de conformité propres aux consommateurs ou règles de compétence juridictionnelle protectrices du consommateur.</w:t>
      </w:r>
    </w:p>
    <w:tbl>
      <w:tblPr>
        <w:tblW w:w="0" w:type="auto"/>
        <w:jc w:val="center"/>
        <w:tblLook w:val="04A0" w:firstRow="1" w:lastRow="0" w:firstColumn="1" w:lastColumn="0" w:noHBand="0" w:noVBand="1"/>
      </w:tblPr>
      <w:tblGrid>
        <w:gridCol w:w="10200"/>
      </w:tblGrid>
      <w:tr w:rsidR="0091520E" w:rsidRPr="00AE6FA5" w14:paraId="0832E62E" w14:textId="77777777">
        <w:trPr>
          <w:jc w:val="center"/>
        </w:trPr>
        <w:tc>
          <w:tcPr>
            <w:tcW w:w="10200" w:type="dxa"/>
            <w:shd w:val="clear" w:color="auto" w:fill="D9EAF7"/>
            <w:tcMar>
              <w:top w:w="110" w:type="dxa"/>
              <w:left w:w="150" w:type="dxa"/>
              <w:bottom w:w="110" w:type="dxa"/>
              <w:right w:w="150" w:type="dxa"/>
            </w:tcMar>
            <w:vAlign w:val="center"/>
          </w:tcPr>
          <w:p w14:paraId="1720CC8B" w14:textId="77777777" w:rsidR="0091520E" w:rsidRPr="00AE6FA5" w:rsidRDefault="00000000">
            <w:pPr>
              <w:spacing w:after="60"/>
              <w:rPr>
                <w:lang w:val="fr-FR"/>
              </w:rPr>
            </w:pPr>
            <w:r w:rsidRPr="00AE6FA5">
              <w:rPr>
                <w:b/>
                <w:color w:val="1F3864"/>
                <w:sz w:val="21"/>
                <w:lang w:val="fr-FR"/>
              </w:rPr>
              <w:t>VÉRIFICATION PRÉALABLE DU CARACTÈRE EXCLUSIVEMENT BTOB</w:t>
            </w:r>
          </w:p>
          <w:p w14:paraId="6053C17E" w14:textId="77777777" w:rsidR="0091520E" w:rsidRPr="00AE6FA5" w:rsidRDefault="00000000">
            <w:pPr>
              <w:spacing w:after="0"/>
              <w:rPr>
                <w:lang w:val="fr-FR"/>
              </w:rPr>
            </w:pPr>
            <w:r w:rsidRPr="00AE6FA5">
              <w:rPr>
                <w:lang w:val="fr-FR"/>
              </w:rPr>
              <w:t>Avant toute rédaction, vérifie que le site, les formulaires, les devis, les comptes clients et les moyens de paiement excluent réellement les consommateurs. Si une personne physique peut commander pour un besoin privé, signale que des CGV BtoC ou des CGV mixtes sont nécessaires. Vérifie aussi l’éventuelle application exceptionnelle de l’article L. 221-3 du Code de la consommation aux petits professionnels pour certains contrats conclus hors établissement.</w:t>
            </w:r>
          </w:p>
        </w:tc>
      </w:tr>
    </w:tbl>
    <w:p w14:paraId="23B5194D" w14:textId="77777777" w:rsidR="0091520E" w:rsidRPr="00AE6FA5" w:rsidRDefault="0091520E">
      <w:pPr>
        <w:spacing w:after="0"/>
        <w:rPr>
          <w:lang w:val="fr-FR"/>
        </w:rPr>
      </w:pPr>
    </w:p>
    <w:p w14:paraId="740AD870" w14:textId="77777777" w:rsidR="0091520E" w:rsidRDefault="00000000">
      <w:pPr>
        <w:pStyle w:val="Titre1"/>
      </w:pPr>
      <w:r>
        <w:rPr>
          <w:rFonts w:ascii="Arial" w:eastAsia="Arial" w:hAnsi="Arial"/>
          <w:b w:val="0"/>
          <w:lang w:val="fr-FR"/>
        </w:rPr>
        <w:t>2. Informations concernant l’entreprise</w:t>
      </w:r>
    </w:p>
    <w:p w14:paraId="5F1E28C3" w14:textId="77777777" w:rsidR="0091520E" w:rsidRDefault="00000000">
      <w:pPr>
        <w:pStyle w:val="Listepuces"/>
        <w:spacing w:after="40"/>
        <w:ind w:left="369" w:hanging="142"/>
      </w:pPr>
      <w:r>
        <w:rPr>
          <w:lang w:val="fr-FR"/>
        </w:rPr>
        <w:t xml:space="preserve">Dénomination sociale : </w:t>
      </w:r>
      <w:r>
        <w:rPr>
          <w:b/>
          <w:color w:val="C00000"/>
          <w:lang w:val="fr-FR"/>
        </w:rPr>
        <w:t>[à compléter]</w:t>
      </w:r>
    </w:p>
    <w:p w14:paraId="230EA638" w14:textId="77777777" w:rsidR="0091520E" w:rsidRDefault="00000000">
      <w:pPr>
        <w:pStyle w:val="Listepuces"/>
        <w:spacing w:after="40"/>
        <w:ind w:left="369" w:hanging="142"/>
      </w:pPr>
      <w:r>
        <w:rPr>
          <w:lang w:val="fr-FR"/>
        </w:rPr>
        <w:t xml:space="preserve">Nom commercial : </w:t>
      </w:r>
      <w:r>
        <w:rPr>
          <w:b/>
          <w:color w:val="C00000"/>
          <w:lang w:val="fr-FR"/>
        </w:rPr>
        <w:t>[à compléter]</w:t>
      </w:r>
    </w:p>
    <w:p w14:paraId="040B82F8" w14:textId="77777777" w:rsidR="0091520E" w:rsidRDefault="00000000">
      <w:pPr>
        <w:pStyle w:val="Listepuces"/>
        <w:spacing w:after="40"/>
        <w:ind w:left="369" w:hanging="142"/>
      </w:pPr>
      <w:r>
        <w:rPr>
          <w:lang w:val="fr-FR"/>
        </w:rPr>
        <w:t xml:space="preserve">Forme juridique : </w:t>
      </w:r>
      <w:r>
        <w:rPr>
          <w:b/>
          <w:color w:val="C00000"/>
          <w:lang w:val="fr-FR"/>
        </w:rPr>
        <w:t>[à compléter]</w:t>
      </w:r>
    </w:p>
    <w:p w14:paraId="48AC28A7" w14:textId="77777777" w:rsidR="0091520E" w:rsidRDefault="00000000">
      <w:pPr>
        <w:pStyle w:val="Listepuces"/>
        <w:spacing w:after="40"/>
        <w:ind w:left="369" w:hanging="142"/>
      </w:pPr>
      <w:r>
        <w:rPr>
          <w:lang w:val="fr-FR"/>
        </w:rPr>
        <w:t xml:space="preserve">Capital social : </w:t>
      </w:r>
      <w:r>
        <w:rPr>
          <w:b/>
          <w:color w:val="C00000"/>
          <w:lang w:val="fr-FR"/>
        </w:rPr>
        <w:t>[à compléter]</w:t>
      </w:r>
    </w:p>
    <w:p w14:paraId="0FA0703A" w14:textId="77777777" w:rsidR="0091520E" w:rsidRPr="00AE6FA5" w:rsidRDefault="00000000">
      <w:pPr>
        <w:pStyle w:val="Listepuces"/>
        <w:spacing w:after="40"/>
        <w:ind w:left="369" w:hanging="142"/>
        <w:rPr>
          <w:lang w:val="fr-FR"/>
        </w:rPr>
      </w:pPr>
      <w:r>
        <w:rPr>
          <w:lang w:val="fr-FR"/>
        </w:rPr>
        <w:t xml:space="preserve">Adresse complète du siège social : </w:t>
      </w:r>
      <w:r>
        <w:rPr>
          <w:b/>
          <w:color w:val="C00000"/>
          <w:lang w:val="fr-FR"/>
        </w:rPr>
        <w:t>[à compléter]</w:t>
      </w:r>
    </w:p>
    <w:p w14:paraId="18FE2795" w14:textId="77777777" w:rsidR="0091520E" w:rsidRDefault="00000000">
      <w:pPr>
        <w:pStyle w:val="Listepuces"/>
        <w:spacing w:after="40"/>
        <w:ind w:left="369" w:hanging="142"/>
      </w:pPr>
      <w:r>
        <w:rPr>
          <w:lang w:val="fr-FR"/>
        </w:rPr>
        <w:t xml:space="preserve">Numéro SIREN : </w:t>
      </w:r>
      <w:r>
        <w:rPr>
          <w:b/>
          <w:color w:val="C00000"/>
          <w:lang w:val="fr-FR"/>
        </w:rPr>
        <w:t>[à compléter]</w:t>
      </w:r>
    </w:p>
    <w:p w14:paraId="69412FAE" w14:textId="77777777" w:rsidR="0091520E" w:rsidRDefault="00000000">
      <w:pPr>
        <w:pStyle w:val="Listepuces"/>
        <w:spacing w:after="40"/>
        <w:ind w:left="369" w:hanging="142"/>
      </w:pPr>
      <w:r>
        <w:rPr>
          <w:lang w:val="fr-FR"/>
        </w:rPr>
        <w:t xml:space="preserve">Numéro SIRET : </w:t>
      </w:r>
      <w:r>
        <w:rPr>
          <w:b/>
          <w:color w:val="C00000"/>
          <w:lang w:val="fr-FR"/>
        </w:rPr>
        <w:t>[à compléter]</w:t>
      </w:r>
    </w:p>
    <w:p w14:paraId="04CF1B07" w14:textId="77777777" w:rsidR="0091520E" w:rsidRPr="00AE6FA5" w:rsidRDefault="00000000">
      <w:pPr>
        <w:pStyle w:val="Listepuces"/>
        <w:spacing w:after="40"/>
        <w:ind w:left="369" w:hanging="142"/>
        <w:rPr>
          <w:lang w:val="fr-FR"/>
        </w:rPr>
      </w:pPr>
      <w:r>
        <w:rPr>
          <w:lang w:val="fr-FR"/>
        </w:rPr>
        <w:t xml:space="preserve">Immatriculation au RCS et/ou au RNE : </w:t>
      </w:r>
      <w:r>
        <w:rPr>
          <w:b/>
          <w:color w:val="C00000"/>
          <w:lang w:val="fr-FR"/>
        </w:rPr>
        <w:t>[à compléter]</w:t>
      </w:r>
    </w:p>
    <w:p w14:paraId="184C95D7" w14:textId="77777777" w:rsidR="0091520E" w:rsidRDefault="00000000">
      <w:pPr>
        <w:pStyle w:val="Listepuces"/>
        <w:spacing w:after="40"/>
        <w:ind w:left="369" w:hanging="142"/>
      </w:pPr>
      <w:r>
        <w:rPr>
          <w:lang w:val="fr-FR"/>
        </w:rPr>
        <w:t xml:space="preserve">Ville d’immatriculation : </w:t>
      </w:r>
      <w:r>
        <w:rPr>
          <w:b/>
          <w:color w:val="C00000"/>
          <w:lang w:val="fr-FR"/>
        </w:rPr>
        <w:t>[à compléter]</w:t>
      </w:r>
    </w:p>
    <w:p w14:paraId="4D1D18B8" w14:textId="77777777" w:rsidR="0091520E" w:rsidRPr="00AE6FA5" w:rsidRDefault="00000000">
      <w:pPr>
        <w:pStyle w:val="Listepuces"/>
        <w:spacing w:after="40"/>
        <w:ind w:left="369" w:hanging="142"/>
        <w:rPr>
          <w:lang w:val="fr-FR"/>
        </w:rPr>
      </w:pPr>
      <w:r>
        <w:rPr>
          <w:lang w:val="fr-FR"/>
        </w:rPr>
        <w:t xml:space="preserve">Numéro de TVA intracommunautaire : </w:t>
      </w:r>
      <w:r>
        <w:rPr>
          <w:b/>
          <w:color w:val="C00000"/>
          <w:lang w:val="fr-FR"/>
        </w:rPr>
        <w:t>[à compléter]</w:t>
      </w:r>
    </w:p>
    <w:p w14:paraId="704A2CD9" w14:textId="77777777" w:rsidR="0091520E" w:rsidRPr="00AE6FA5" w:rsidRDefault="00000000">
      <w:pPr>
        <w:pStyle w:val="Listepuces"/>
        <w:spacing w:after="40"/>
        <w:ind w:left="369" w:hanging="142"/>
        <w:rPr>
          <w:lang w:val="fr-FR"/>
        </w:rPr>
      </w:pPr>
      <w:r>
        <w:rPr>
          <w:lang w:val="fr-FR"/>
        </w:rPr>
        <w:t xml:space="preserve">Nom et qualité du représentant légal : </w:t>
      </w:r>
      <w:r>
        <w:rPr>
          <w:b/>
          <w:color w:val="C00000"/>
          <w:lang w:val="fr-FR"/>
        </w:rPr>
        <w:t>[à compléter]</w:t>
      </w:r>
    </w:p>
    <w:p w14:paraId="68A77126" w14:textId="77777777" w:rsidR="0091520E" w:rsidRPr="00AE6FA5" w:rsidRDefault="00000000">
      <w:pPr>
        <w:pStyle w:val="Listepuces"/>
        <w:spacing w:after="40"/>
        <w:ind w:left="369" w:hanging="142"/>
        <w:rPr>
          <w:lang w:val="fr-FR"/>
        </w:rPr>
      </w:pPr>
      <w:r>
        <w:rPr>
          <w:lang w:val="fr-FR"/>
        </w:rPr>
        <w:t xml:space="preserve">Adresse électronique générale : </w:t>
      </w:r>
      <w:r>
        <w:rPr>
          <w:b/>
          <w:color w:val="C00000"/>
          <w:lang w:val="fr-FR"/>
        </w:rPr>
        <w:t>[à compléter]</w:t>
      </w:r>
    </w:p>
    <w:p w14:paraId="7AACA36E" w14:textId="77777777" w:rsidR="0091520E" w:rsidRPr="00AE6FA5" w:rsidRDefault="00000000">
      <w:pPr>
        <w:pStyle w:val="Listepuces"/>
        <w:spacing w:after="40"/>
        <w:ind w:left="369" w:hanging="142"/>
        <w:rPr>
          <w:lang w:val="fr-FR"/>
        </w:rPr>
      </w:pPr>
      <w:r>
        <w:rPr>
          <w:lang w:val="fr-FR"/>
        </w:rPr>
        <w:t xml:space="preserve">Adresse électronique réservée aux commandes : </w:t>
      </w:r>
      <w:r>
        <w:rPr>
          <w:b/>
          <w:color w:val="C00000"/>
          <w:lang w:val="fr-FR"/>
        </w:rPr>
        <w:t>[à compléter]</w:t>
      </w:r>
    </w:p>
    <w:p w14:paraId="4C06B0FD" w14:textId="77777777" w:rsidR="0091520E" w:rsidRPr="00AE6FA5" w:rsidRDefault="00000000">
      <w:pPr>
        <w:pStyle w:val="Listepuces"/>
        <w:spacing w:after="40"/>
        <w:ind w:left="369" w:hanging="142"/>
        <w:rPr>
          <w:lang w:val="fr-FR"/>
        </w:rPr>
      </w:pPr>
      <w:r>
        <w:rPr>
          <w:lang w:val="fr-FR"/>
        </w:rPr>
        <w:t xml:space="preserve">Adresse électronique réservée aux réclamations : </w:t>
      </w:r>
      <w:r>
        <w:rPr>
          <w:b/>
          <w:color w:val="C00000"/>
          <w:lang w:val="fr-FR"/>
        </w:rPr>
        <w:t>[à compléter]</w:t>
      </w:r>
    </w:p>
    <w:p w14:paraId="37C0C7D5" w14:textId="77777777" w:rsidR="0091520E" w:rsidRPr="00AE6FA5" w:rsidRDefault="00000000">
      <w:pPr>
        <w:pStyle w:val="Listepuces"/>
        <w:spacing w:after="40"/>
        <w:ind w:left="369" w:hanging="142"/>
        <w:rPr>
          <w:lang w:val="fr-FR"/>
        </w:rPr>
      </w:pPr>
      <w:r>
        <w:rPr>
          <w:lang w:val="fr-FR"/>
        </w:rPr>
        <w:t xml:space="preserve">Numéro de téléphone : </w:t>
      </w:r>
      <w:r>
        <w:rPr>
          <w:b/>
          <w:color w:val="C00000"/>
          <w:lang w:val="fr-FR"/>
        </w:rPr>
        <w:t>[à compléter]</w:t>
      </w:r>
    </w:p>
    <w:p w14:paraId="79BEFBC2" w14:textId="77777777" w:rsidR="0091520E" w:rsidRPr="00AE6FA5" w:rsidRDefault="00000000">
      <w:pPr>
        <w:pStyle w:val="Listepuces"/>
        <w:spacing w:after="40"/>
        <w:ind w:left="369" w:hanging="142"/>
        <w:rPr>
          <w:lang w:val="fr-FR"/>
        </w:rPr>
      </w:pPr>
      <w:r>
        <w:rPr>
          <w:lang w:val="fr-FR"/>
        </w:rPr>
        <w:t xml:space="preserve">Adresse complète du site internet : </w:t>
      </w:r>
      <w:r>
        <w:rPr>
          <w:b/>
          <w:color w:val="C00000"/>
          <w:lang w:val="fr-FR"/>
        </w:rPr>
        <w:t>[à compléter]</w:t>
      </w:r>
    </w:p>
    <w:p w14:paraId="2ECD4953" w14:textId="77777777" w:rsidR="0091520E" w:rsidRPr="00AE6FA5" w:rsidRDefault="00000000">
      <w:pPr>
        <w:pStyle w:val="Listepuces"/>
        <w:spacing w:after="40"/>
        <w:ind w:left="369" w:hanging="142"/>
        <w:rPr>
          <w:lang w:val="fr-FR"/>
        </w:rPr>
      </w:pPr>
      <w:r>
        <w:rPr>
          <w:lang w:val="fr-FR"/>
        </w:rPr>
        <w:t xml:space="preserve">Activité réglementée ou non : </w:t>
      </w:r>
      <w:r>
        <w:rPr>
          <w:b/>
          <w:color w:val="C00000"/>
          <w:lang w:val="fr-FR"/>
        </w:rPr>
        <w:t>[à compléter]</w:t>
      </w:r>
    </w:p>
    <w:p w14:paraId="1482B4C5" w14:textId="77777777" w:rsidR="0091520E" w:rsidRPr="00AE6FA5" w:rsidRDefault="00000000">
      <w:pPr>
        <w:pStyle w:val="Listepuces"/>
        <w:spacing w:after="40"/>
        <w:ind w:left="369" w:hanging="142"/>
        <w:rPr>
          <w:lang w:val="fr-FR"/>
        </w:rPr>
      </w:pPr>
      <w:r>
        <w:rPr>
          <w:lang w:val="fr-FR"/>
        </w:rPr>
        <w:t xml:space="preserve">Autorisation, carte professionnelle, licence ou agrément éventuel : </w:t>
      </w:r>
      <w:r>
        <w:rPr>
          <w:b/>
          <w:color w:val="C00000"/>
          <w:lang w:val="fr-FR"/>
        </w:rPr>
        <w:t>[à compléter]</w:t>
      </w:r>
    </w:p>
    <w:p w14:paraId="755DA535" w14:textId="77777777" w:rsidR="0091520E" w:rsidRPr="00AE6FA5" w:rsidRDefault="00000000">
      <w:pPr>
        <w:pStyle w:val="Listepuces"/>
        <w:spacing w:after="40"/>
        <w:ind w:left="369" w:hanging="142"/>
        <w:rPr>
          <w:lang w:val="fr-FR"/>
        </w:rPr>
      </w:pPr>
      <w:r>
        <w:rPr>
          <w:lang w:val="fr-FR"/>
        </w:rPr>
        <w:t xml:space="preserve">Autorité ou ordre professionnel compétent : </w:t>
      </w:r>
      <w:r>
        <w:rPr>
          <w:b/>
          <w:color w:val="C00000"/>
          <w:lang w:val="fr-FR"/>
        </w:rPr>
        <w:t>[à compléter]</w:t>
      </w:r>
    </w:p>
    <w:p w14:paraId="2497D293" w14:textId="77777777" w:rsidR="0091520E" w:rsidRPr="00AE6FA5" w:rsidRDefault="00000000">
      <w:pPr>
        <w:pStyle w:val="Listepuces"/>
        <w:spacing w:after="40"/>
        <w:ind w:left="369" w:hanging="142"/>
        <w:rPr>
          <w:lang w:val="fr-FR"/>
        </w:rPr>
      </w:pPr>
      <w:r>
        <w:rPr>
          <w:lang w:val="fr-FR"/>
        </w:rPr>
        <w:t xml:space="preserve">Assurance responsabilité civile professionnelle : </w:t>
      </w:r>
      <w:r>
        <w:rPr>
          <w:b/>
          <w:color w:val="C00000"/>
          <w:lang w:val="fr-FR"/>
        </w:rPr>
        <w:t>[à compléter]</w:t>
      </w:r>
    </w:p>
    <w:p w14:paraId="6F760FAA" w14:textId="77777777" w:rsidR="0091520E" w:rsidRPr="00AE6FA5" w:rsidRDefault="00000000">
      <w:pPr>
        <w:pStyle w:val="Listepuces"/>
        <w:spacing w:after="40"/>
        <w:ind w:left="369" w:hanging="142"/>
        <w:rPr>
          <w:lang w:val="fr-FR"/>
        </w:rPr>
      </w:pPr>
      <w:r>
        <w:rPr>
          <w:lang w:val="fr-FR"/>
        </w:rPr>
        <w:t xml:space="preserve">Coordonnées de l’assureur et étendue géographique de la garantie : </w:t>
      </w:r>
      <w:r>
        <w:rPr>
          <w:b/>
          <w:color w:val="C00000"/>
          <w:lang w:val="fr-FR"/>
        </w:rPr>
        <w:t>[à compléter]</w:t>
      </w:r>
    </w:p>
    <w:p w14:paraId="1F43EACA" w14:textId="77777777" w:rsidR="0091520E" w:rsidRPr="00AE6FA5" w:rsidRDefault="00000000">
      <w:pPr>
        <w:pStyle w:val="Titre2"/>
        <w:rPr>
          <w:lang w:val="fr-FR"/>
        </w:rPr>
      </w:pPr>
      <w:r>
        <w:rPr>
          <w:rFonts w:ascii="Arial" w:eastAsia="Arial" w:hAnsi="Arial"/>
          <w:b w:val="0"/>
          <w:lang w:val="fr-FR"/>
        </w:rPr>
        <w:t>Documents à joindre ou à analyser :</w:t>
      </w:r>
    </w:p>
    <w:p w14:paraId="0B930EF1" w14:textId="77777777" w:rsidR="0091520E" w:rsidRPr="00AE6FA5" w:rsidRDefault="00000000">
      <w:pPr>
        <w:pStyle w:val="Listepuces"/>
        <w:spacing w:after="40"/>
        <w:ind w:left="369" w:hanging="142"/>
        <w:rPr>
          <w:lang w:val="fr-FR"/>
        </w:rPr>
      </w:pPr>
      <w:r>
        <w:rPr>
          <w:lang w:val="fr-FR"/>
        </w:rPr>
        <w:t>extrait Kbis ou fiche SIRENE ;</w:t>
      </w:r>
    </w:p>
    <w:p w14:paraId="23B0F8F0" w14:textId="77777777" w:rsidR="0091520E" w:rsidRDefault="00000000">
      <w:pPr>
        <w:pStyle w:val="Listepuces"/>
        <w:spacing w:after="40"/>
        <w:ind w:left="369" w:hanging="142"/>
      </w:pPr>
      <w:r>
        <w:rPr>
          <w:lang w:val="fr-FR"/>
        </w:rPr>
        <w:t>mentions légales ;</w:t>
      </w:r>
    </w:p>
    <w:p w14:paraId="574ACA4E" w14:textId="77777777" w:rsidR="0091520E" w:rsidRDefault="00000000">
      <w:pPr>
        <w:pStyle w:val="Listepuces"/>
        <w:spacing w:after="40"/>
        <w:ind w:left="369" w:hanging="142"/>
      </w:pPr>
      <w:r>
        <w:rPr>
          <w:lang w:val="fr-FR"/>
        </w:rPr>
        <w:t>politique de confidentialité ;</w:t>
      </w:r>
    </w:p>
    <w:p w14:paraId="6B3FF83C" w14:textId="77777777" w:rsidR="0091520E" w:rsidRPr="00AE6FA5" w:rsidRDefault="00000000">
      <w:pPr>
        <w:pStyle w:val="Listepuces"/>
        <w:spacing w:after="40"/>
        <w:ind w:left="369" w:hanging="142"/>
        <w:rPr>
          <w:lang w:val="fr-FR"/>
        </w:rPr>
      </w:pPr>
      <w:r>
        <w:rPr>
          <w:lang w:val="fr-FR"/>
        </w:rPr>
        <w:t>anciens modèles de CGV, contrats, devis, bons de commande et conditions particulières ;</w:t>
      </w:r>
    </w:p>
    <w:p w14:paraId="10231734" w14:textId="77777777" w:rsidR="0091520E" w:rsidRPr="00AE6FA5" w:rsidRDefault="00000000">
      <w:pPr>
        <w:pStyle w:val="Listepuces"/>
        <w:spacing w:after="40"/>
        <w:ind w:left="369" w:hanging="142"/>
        <w:rPr>
          <w:lang w:val="fr-FR"/>
        </w:rPr>
      </w:pPr>
      <w:r>
        <w:rPr>
          <w:lang w:val="fr-FR"/>
        </w:rPr>
        <w:t>barèmes tarifaires et grilles de remises ;</w:t>
      </w:r>
    </w:p>
    <w:p w14:paraId="2D3DCDAE" w14:textId="77777777" w:rsidR="0091520E" w:rsidRDefault="00000000">
      <w:pPr>
        <w:pStyle w:val="Listepuces"/>
        <w:spacing w:after="40"/>
        <w:ind w:left="369" w:hanging="142"/>
      </w:pPr>
      <w:r>
        <w:rPr>
          <w:lang w:val="fr-FR"/>
        </w:rPr>
        <w:t>descriptifs détaillés des offres ;</w:t>
      </w:r>
    </w:p>
    <w:p w14:paraId="370850FF" w14:textId="77777777" w:rsidR="0091520E" w:rsidRPr="00AE6FA5" w:rsidRDefault="00000000">
      <w:pPr>
        <w:pStyle w:val="Listepuces"/>
        <w:spacing w:after="40"/>
        <w:ind w:left="369" w:hanging="142"/>
        <w:rPr>
          <w:lang w:val="fr-FR"/>
        </w:rPr>
      </w:pPr>
      <w:r>
        <w:rPr>
          <w:lang w:val="fr-FR"/>
        </w:rPr>
        <w:t>captures ou description du parcours de commande ;</w:t>
      </w:r>
    </w:p>
    <w:p w14:paraId="551816BC" w14:textId="77777777" w:rsidR="0091520E" w:rsidRPr="00AE6FA5" w:rsidRDefault="00000000">
      <w:pPr>
        <w:pStyle w:val="Listepuces"/>
        <w:spacing w:after="40"/>
        <w:ind w:left="369" w:hanging="142"/>
        <w:rPr>
          <w:lang w:val="fr-FR"/>
        </w:rPr>
      </w:pPr>
      <w:r>
        <w:rPr>
          <w:lang w:val="fr-FR"/>
        </w:rPr>
        <w:t>formulaires de création de compte professionnel ;</w:t>
      </w:r>
    </w:p>
    <w:p w14:paraId="182D0ACF" w14:textId="77777777" w:rsidR="0091520E" w:rsidRDefault="00000000">
      <w:pPr>
        <w:pStyle w:val="Listepuces"/>
        <w:spacing w:after="40"/>
        <w:ind w:left="369" w:hanging="142"/>
      </w:pPr>
      <w:r>
        <w:rPr>
          <w:lang w:val="fr-FR"/>
        </w:rPr>
        <w:t>factures types ;</w:t>
      </w:r>
    </w:p>
    <w:p w14:paraId="130458E1" w14:textId="77777777" w:rsidR="0091520E" w:rsidRPr="00AE6FA5" w:rsidRDefault="00000000">
      <w:pPr>
        <w:pStyle w:val="Listepuces"/>
        <w:spacing w:after="40"/>
        <w:ind w:left="369" w:hanging="142"/>
        <w:rPr>
          <w:lang w:val="fr-FR"/>
        </w:rPr>
      </w:pPr>
      <w:r>
        <w:rPr>
          <w:lang w:val="fr-FR"/>
        </w:rPr>
        <w:t>politique de livraison, d’annulation et de remboursement ;</w:t>
      </w:r>
    </w:p>
    <w:p w14:paraId="28D273A0" w14:textId="77777777" w:rsidR="0091520E" w:rsidRPr="00AE6FA5" w:rsidRDefault="00000000">
      <w:pPr>
        <w:pStyle w:val="Listepuces"/>
        <w:spacing w:after="40"/>
        <w:ind w:left="369" w:hanging="142"/>
        <w:rPr>
          <w:lang w:val="fr-FR"/>
        </w:rPr>
      </w:pPr>
      <w:r>
        <w:rPr>
          <w:lang w:val="fr-FR"/>
        </w:rPr>
        <w:t>contrats avec les plateformes, prestataires de paiement, transporteurs ou sous-traitants ;</w:t>
      </w:r>
    </w:p>
    <w:p w14:paraId="2CAA8A55" w14:textId="77777777" w:rsidR="0091520E" w:rsidRPr="00AE6FA5" w:rsidRDefault="00000000">
      <w:pPr>
        <w:pStyle w:val="Listepuces"/>
        <w:spacing w:after="40"/>
        <w:ind w:left="369" w:hanging="142"/>
        <w:rPr>
          <w:lang w:val="fr-FR"/>
        </w:rPr>
      </w:pPr>
      <w:r>
        <w:rPr>
          <w:lang w:val="fr-FR"/>
        </w:rPr>
        <w:t>cahiers des charges, niveaux de service ou modèles de procès-verbal de réception.</w:t>
      </w:r>
    </w:p>
    <w:p w14:paraId="2589A41D" w14:textId="77777777" w:rsidR="0091520E" w:rsidRPr="00AE6FA5" w:rsidRDefault="00000000">
      <w:pPr>
        <w:rPr>
          <w:lang w:val="fr-FR"/>
        </w:rPr>
      </w:pPr>
      <w:r>
        <w:rPr>
          <w:lang w:val="fr-FR"/>
        </w:rPr>
        <w:t>Analyse ces documents et relève les incohérences entre le site, les devis, les bons de commande, les factures, les contrats, les pratiques commerciales et les informations communiquées.</w:t>
      </w:r>
    </w:p>
    <w:p w14:paraId="2C69C015" w14:textId="77777777" w:rsidR="0091520E" w:rsidRDefault="00000000">
      <w:pPr>
        <w:pStyle w:val="Titre1"/>
      </w:pPr>
      <w:r>
        <w:rPr>
          <w:rFonts w:ascii="Arial" w:eastAsia="Arial" w:hAnsi="Arial"/>
          <w:b w:val="0"/>
          <w:lang w:val="fr-FR"/>
        </w:rPr>
        <w:t>3. Clients professionnels et champ d’application</w:t>
      </w:r>
    </w:p>
    <w:p w14:paraId="6FFAAD68" w14:textId="77777777" w:rsidR="0091520E" w:rsidRPr="00AE6FA5" w:rsidRDefault="00000000">
      <w:pPr>
        <w:pStyle w:val="Listepuces"/>
        <w:spacing w:after="40"/>
        <w:ind w:left="369" w:hanging="142"/>
        <w:rPr>
          <w:lang w:val="fr-FR"/>
        </w:rPr>
      </w:pPr>
      <w:r>
        <w:rPr>
          <w:lang w:val="fr-FR"/>
        </w:rPr>
        <w:t xml:space="preserve">Catégories de clients visées : sociétés, entrepreneurs individuels, professions libérales, associations, collectivités ou autres : </w:t>
      </w:r>
      <w:r>
        <w:rPr>
          <w:b/>
          <w:color w:val="C00000"/>
          <w:lang w:val="fr-FR"/>
        </w:rPr>
        <w:t>[à compléter]</w:t>
      </w:r>
    </w:p>
    <w:p w14:paraId="7EDB6F6E" w14:textId="77777777" w:rsidR="0091520E" w:rsidRPr="00AE6FA5" w:rsidRDefault="00000000">
      <w:pPr>
        <w:pStyle w:val="Listepuces"/>
        <w:spacing w:after="40"/>
        <w:ind w:left="369" w:hanging="142"/>
        <w:rPr>
          <w:lang w:val="fr-FR"/>
        </w:rPr>
      </w:pPr>
      <w:r>
        <w:rPr>
          <w:lang w:val="fr-FR"/>
        </w:rPr>
        <w:t xml:space="preserve">Secteurs d’activité des clients : </w:t>
      </w:r>
      <w:r>
        <w:rPr>
          <w:b/>
          <w:color w:val="C00000"/>
          <w:lang w:val="fr-FR"/>
        </w:rPr>
        <w:t>[à compléter]</w:t>
      </w:r>
    </w:p>
    <w:p w14:paraId="434ECA85" w14:textId="77777777" w:rsidR="0091520E" w:rsidRPr="00AE6FA5" w:rsidRDefault="00000000">
      <w:pPr>
        <w:pStyle w:val="Listepuces"/>
        <w:spacing w:after="40"/>
        <w:ind w:left="369" w:hanging="142"/>
        <w:rPr>
          <w:lang w:val="fr-FR"/>
        </w:rPr>
      </w:pPr>
      <w:r>
        <w:rPr>
          <w:lang w:val="fr-FR"/>
        </w:rPr>
        <w:t xml:space="preserve">Territoires de commercialisation : </w:t>
      </w:r>
      <w:r>
        <w:rPr>
          <w:b/>
          <w:color w:val="C00000"/>
          <w:lang w:val="fr-FR"/>
        </w:rPr>
        <w:t>[à compléter]</w:t>
      </w:r>
    </w:p>
    <w:p w14:paraId="40BC1806" w14:textId="77777777" w:rsidR="0091520E" w:rsidRPr="00AE6FA5" w:rsidRDefault="00000000">
      <w:pPr>
        <w:pStyle w:val="Listepuces"/>
        <w:spacing w:after="40"/>
        <w:ind w:left="369" w:hanging="142"/>
        <w:rPr>
          <w:lang w:val="fr-FR"/>
        </w:rPr>
      </w:pPr>
      <w:r>
        <w:rPr>
          <w:lang w:val="fr-FR"/>
        </w:rPr>
        <w:t xml:space="preserve">Critères permettant de vérifier la qualité professionnelle du client : </w:t>
      </w:r>
      <w:r>
        <w:rPr>
          <w:b/>
          <w:color w:val="C00000"/>
          <w:lang w:val="fr-FR"/>
        </w:rPr>
        <w:t>[à compléter]</w:t>
      </w:r>
    </w:p>
    <w:p w14:paraId="0AF27181" w14:textId="77777777" w:rsidR="0091520E" w:rsidRPr="00AE6FA5" w:rsidRDefault="00000000">
      <w:pPr>
        <w:pStyle w:val="Listepuces"/>
        <w:spacing w:after="40"/>
        <w:ind w:left="369" w:hanging="142"/>
        <w:rPr>
          <w:lang w:val="fr-FR"/>
        </w:rPr>
      </w:pPr>
      <w:r>
        <w:rPr>
          <w:lang w:val="fr-FR"/>
        </w:rPr>
        <w:t xml:space="preserve">Informations collectées lors de la création du compte : raison sociale, SIREN, TVA, fonction du signataire, adresse de facturation : </w:t>
      </w:r>
      <w:r>
        <w:rPr>
          <w:b/>
          <w:color w:val="C00000"/>
          <w:lang w:val="fr-FR"/>
        </w:rPr>
        <w:t>[à compléter]</w:t>
      </w:r>
    </w:p>
    <w:p w14:paraId="11F914BE" w14:textId="77777777" w:rsidR="0091520E" w:rsidRPr="00AE6FA5" w:rsidRDefault="00000000">
      <w:pPr>
        <w:pStyle w:val="Listepuces"/>
        <w:spacing w:after="40"/>
        <w:ind w:left="369" w:hanging="142"/>
        <w:rPr>
          <w:lang w:val="fr-FR"/>
        </w:rPr>
      </w:pPr>
      <w:r>
        <w:rPr>
          <w:lang w:val="fr-FR"/>
        </w:rPr>
        <w:t xml:space="preserve">Pouvoir ou mandat du signataire : </w:t>
      </w:r>
      <w:r>
        <w:rPr>
          <w:b/>
          <w:color w:val="C00000"/>
          <w:lang w:val="fr-FR"/>
        </w:rPr>
        <w:t>[à compléter]</w:t>
      </w:r>
    </w:p>
    <w:p w14:paraId="1B9D7D51" w14:textId="77777777" w:rsidR="0091520E" w:rsidRPr="00AE6FA5" w:rsidRDefault="00000000">
      <w:pPr>
        <w:pStyle w:val="Listepuces"/>
        <w:spacing w:after="40"/>
        <w:ind w:left="369" w:hanging="142"/>
        <w:rPr>
          <w:lang w:val="fr-FR"/>
        </w:rPr>
      </w:pPr>
      <w:r>
        <w:rPr>
          <w:lang w:val="fr-FR"/>
        </w:rPr>
        <w:t xml:space="preserve">Catégories d’acheteurs nécessitant des CGV différenciées : </w:t>
      </w:r>
      <w:r>
        <w:rPr>
          <w:b/>
          <w:color w:val="C00000"/>
          <w:lang w:val="fr-FR"/>
        </w:rPr>
        <w:t>[à compléter]</w:t>
      </w:r>
    </w:p>
    <w:p w14:paraId="03DD3A10" w14:textId="77777777" w:rsidR="0091520E" w:rsidRPr="00AE6FA5" w:rsidRDefault="00000000">
      <w:pPr>
        <w:pStyle w:val="Listepuces"/>
        <w:spacing w:after="40"/>
        <w:ind w:left="369" w:hanging="142"/>
        <w:rPr>
          <w:lang w:val="fr-FR"/>
        </w:rPr>
      </w:pPr>
      <w:r>
        <w:rPr>
          <w:lang w:val="fr-FR"/>
        </w:rPr>
        <w:t xml:space="preserve">Clients commerçants ou non-commerçants : </w:t>
      </w:r>
      <w:r>
        <w:rPr>
          <w:b/>
          <w:color w:val="C00000"/>
          <w:lang w:val="fr-FR"/>
        </w:rPr>
        <w:t>[à compléter]</w:t>
      </w:r>
    </w:p>
    <w:p w14:paraId="59091CAD" w14:textId="77777777" w:rsidR="0091520E" w:rsidRPr="00AE6FA5" w:rsidRDefault="00000000">
      <w:pPr>
        <w:pStyle w:val="Listepuces"/>
        <w:spacing w:after="40"/>
        <w:ind w:left="369" w:hanging="142"/>
        <w:rPr>
          <w:lang w:val="fr-FR"/>
        </w:rPr>
      </w:pPr>
      <w:r>
        <w:rPr>
          <w:lang w:val="fr-FR"/>
        </w:rPr>
        <w:t xml:space="preserve">Vente aux professionnels établis hors de France : </w:t>
      </w:r>
      <w:r>
        <w:rPr>
          <w:b/>
          <w:color w:val="C00000"/>
          <w:lang w:val="fr-FR"/>
        </w:rPr>
        <w:t>[à compléter]</w:t>
      </w:r>
    </w:p>
    <w:p w14:paraId="4D9E00C6" w14:textId="77777777" w:rsidR="0091520E" w:rsidRDefault="00000000">
      <w:r>
        <w:rPr>
          <w:lang w:val="fr-FR"/>
        </w:rPr>
        <w:t>Définis notamment :</w:t>
      </w:r>
    </w:p>
    <w:p w14:paraId="4190834C" w14:textId="77777777" w:rsidR="0091520E" w:rsidRPr="00AE6FA5" w:rsidRDefault="00000000">
      <w:pPr>
        <w:pStyle w:val="Listepuces"/>
        <w:spacing w:after="40"/>
        <w:ind w:left="369" w:hanging="142"/>
        <w:rPr>
          <w:lang w:val="fr-FR"/>
        </w:rPr>
      </w:pPr>
      <w:r>
        <w:rPr>
          <w:lang w:val="fr-FR"/>
        </w:rPr>
        <w:t>« Vendeur » ou « Prestataire » : l’entreprise qui fournit les produits ou services ;</w:t>
      </w:r>
    </w:p>
    <w:p w14:paraId="6009CC81" w14:textId="77777777" w:rsidR="0091520E" w:rsidRPr="00AE6FA5" w:rsidRDefault="00000000">
      <w:pPr>
        <w:pStyle w:val="Listepuces"/>
        <w:spacing w:after="40"/>
        <w:ind w:left="369" w:hanging="142"/>
        <w:rPr>
          <w:lang w:val="fr-FR"/>
        </w:rPr>
      </w:pPr>
      <w:r>
        <w:rPr>
          <w:lang w:val="fr-FR"/>
        </w:rPr>
        <w:lastRenderedPageBreak/>
        <w:t>« Client professionnel » : toute personne physique ou morale agissant pour les besoins de son activité professionnelle ;</w:t>
      </w:r>
    </w:p>
    <w:p w14:paraId="72F75F28" w14:textId="77777777" w:rsidR="0091520E" w:rsidRPr="00AE6FA5" w:rsidRDefault="00000000">
      <w:pPr>
        <w:pStyle w:val="Listepuces"/>
        <w:spacing w:after="40"/>
        <w:ind w:left="369" w:hanging="142"/>
        <w:rPr>
          <w:lang w:val="fr-FR"/>
        </w:rPr>
      </w:pPr>
      <w:r>
        <w:rPr>
          <w:lang w:val="fr-FR"/>
        </w:rPr>
        <w:t>« Partie » ou « Parties » : le vendeur ou prestataire et le client professionnel ;</w:t>
      </w:r>
    </w:p>
    <w:p w14:paraId="170A69C2" w14:textId="77777777" w:rsidR="0091520E" w:rsidRPr="00AE6FA5" w:rsidRDefault="00000000">
      <w:pPr>
        <w:pStyle w:val="Listepuces"/>
        <w:spacing w:after="40"/>
        <w:ind w:left="369" w:hanging="142"/>
        <w:rPr>
          <w:lang w:val="fr-FR"/>
        </w:rPr>
      </w:pPr>
      <w:r>
        <w:rPr>
          <w:lang w:val="fr-FR"/>
        </w:rPr>
        <w:t>« Conditions particulières » : devis, bon de commande, contrat, cahier des charges ou avenant complétant ou dérogeant aux CGV.</w:t>
      </w:r>
    </w:p>
    <w:p w14:paraId="0588046F" w14:textId="77777777" w:rsidR="0091520E" w:rsidRPr="00AE6FA5" w:rsidRDefault="00000000">
      <w:pPr>
        <w:rPr>
          <w:lang w:val="fr-FR"/>
        </w:rPr>
      </w:pPr>
      <w:r>
        <w:rPr>
          <w:lang w:val="fr-FR"/>
        </w:rPr>
        <w:t>Vérifie si des CGV distinctes doivent être établies pour différentes catégories d’acheteurs. Lorsqu’elles sont établies, les CGV applicables à une catégorie doivent pouvoir être communiquées sur un support durable à tout acheteur professionnel de cette même catégorie qui en fait la demande.</w:t>
      </w:r>
    </w:p>
    <w:p w14:paraId="4E1EB857" w14:textId="77777777" w:rsidR="0091520E" w:rsidRDefault="00000000">
      <w:pPr>
        <w:pStyle w:val="Titre1"/>
      </w:pPr>
      <w:r>
        <w:rPr>
          <w:rFonts w:ascii="Arial" w:eastAsia="Arial" w:hAnsi="Arial"/>
          <w:b w:val="0"/>
          <w:lang w:val="fr-FR"/>
        </w:rPr>
        <w:t>4. Activité, offres et qualification juridique</w:t>
      </w:r>
    </w:p>
    <w:p w14:paraId="0B92CD48" w14:textId="77777777" w:rsidR="0091520E" w:rsidRDefault="00000000">
      <w:pPr>
        <w:pStyle w:val="Listepuces"/>
        <w:spacing w:after="40"/>
        <w:ind w:left="369" w:hanging="142"/>
      </w:pPr>
      <w:r>
        <w:rPr>
          <w:lang w:val="fr-FR"/>
        </w:rPr>
        <w:t xml:space="preserve">Activité principale : </w:t>
      </w:r>
      <w:r>
        <w:rPr>
          <w:b/>
          <w:color w:val="C00000"/>
          <w:lang w:val="fr-FR"/>
        </w:rPr>
        <w:t>[à compléter]</w:t>
      </w:r>
    </w:p>
    <w:p w14:paraId="19D9F74F" w14:textId="77777777" w:rsidR="0091520E" w:rsidRDefault="00000000">
      <w:pPr>
        <w:pStyle w:val="Listepuces"/>
        <w:spacing w:after="40"/>
        <w:ind w:left="369" w:hanging="142"/>
      </w:pPr>
      <w:r>
        <w:rPr>
          <w:lang w:val="fr-FR"/>
        </w:rPr>
        <w:t xml:space="preserve">Produits vendus : </w:t>
      </w:r>
      <w:r>
        <w:rPr>
          <w:b/>
          <w:color w:val="C00000"/>
          <w:lang w:val="fr-FR"/>
        </w:rPr>
        <w:t>[à compléter]</w:t>
      </w:r>
    </w:p>
    <w:p w14:paraId="59F1555C" w14:textId="77777777" w:rsidR="0091520E" w:rsidRPr="00AE6FA5" w:rsidRDefault="00000000">
      <w:pPr>
        <w:pStyle w:val="Listepuces"/>
        <w:spacing w:after="40"/>
        <w:ind w:left="369" w:hanging="142"/>
        <w:rPr>
          <w:lang w:val="fr-FR"/>
        </w:rPr>
      </w:pPr>
      <w:r>
        <w:rPr>
          <w:lang w:val="fr-FR"/>
        </w:rPr>
        <w:t xml:space="preserve">Prestations de services proposées : </w:t>
      </w:r>
      <w:r>
        <w:rPr>
          <w:b/>
          <w:color w:val="C00000"/>
          <w:lang w:val="fr-FR"/>
        </w:rPr>
        <w:t>[à compléter]</w:t>
      </w:r>
    </w:p>
    <w:p w14:paraId="1A648516" w14:textId="77777777" w:rsidR="0091520E" w:rsidRPr="00AE6FA5" w:rsidRDefault="00000000">
      <w:pPr>
        <w:pStyle w:val="Listepuces"/>
        <w:spacing w:after="40"/>
        <w:ind w:left="369" w:hanging="142"/>
        <w:rPr>
          <w:lang w:val="fr-FR"/>
        </w:rPr>
      </w:pPr>
      <w:r>
        <w:rPr>
          <w:lang w:val="fr-FR"/>
        </w:rPr>
        <w:t xml:space="preserve">Description précise de chaque offre : </w:t>
      </w:r>
      <w:r>
        <w:rPr>
          <w:b/>
          <w:color w:val="C00000"/>
          <w:lang w:val="fr-FR"/>
        </w:rPr>
        <w:t>[à compléter]</w:t>
      </w:r>
    </w:p>
    <w:p w14:paraId="1D526E97" w14:textId="77777777" w:rsidR="0091520E" w:rsidRDefault="00000000">
      <w:pPr>
        <w:pStyle w:val="Listepuces"/>
        <w:spacing w:after="40"/>
        <w:ind w:left="369" w:hanging="142"/>
      </w:pPr>
      <w:r>
        <w:rPr>
          <w:lang w:val="fr-FR"/>
        </w:rPr>
        <w:t xml:space="preserve">Éléments inclus : </w:t>
      </w:r>
      <w:r>
        <w:rPr>
          <w:b/>
          <w:color w:val="C00000"/>
          <w:lang w:val="fr-FR"/>
        </w:rPr>
        <w:t>[à compléter]</w:t>
      </w:r>
    </w:p>
    <w:p w14:paraId="7E696946" w14:textId="77777777" w:rsidR="0091520E" w:rsidRDefault="00000000">
      <w:pPr>
        <w:pStyle w:val="Listepuces"/>
        <w:spacing w:after="40"/>
        <w:ind w:left="369" w:hanging="142"/>
      </w:pPr>
      <w:r>
        <w:rPr>
          <w:lang w:val="fr-FR"/>
        </w:rPr>
        <w:t xml:space="preserve">Éléments exclus : </w:t>
      </w:r>
      <w:r>
        <w:rPr>
          <w:b/>
          <w:color w:val="C00000"/>
          <w:lang w:val="fr-FR"/>
        </w:rPr>
        <w:t>[à compléter]</w:t>
      </w:r>
    </w:p>
    <w:p w14:paraId="2CF89B24" w14:textId="77777777" w:rsidR="0091520E" w:rsidRPr="00AE6FA5" w:rsidRDefault="00000000">
      <w:pPr>
        <w:pStyle w:val="Listepuces"/>
        <w:spacing w:after="40"/>
        <w:ind w:left="369" w:hanging="142"/>
        <w:rPr>
          <w:lang w:val="fr-FR"/>
        </w:rPr>
      </w:pPr>
      <w:r>
        <w:rPr>
          <w:lang w:val="fr-FR"/>
        </w:rPr>
        <w:t xml:space="preserve">Options et prestations supplémentaires : </w:t>
      </w:r>
      <w:r>
        <w:rPr>
          <w:b/>
          <w:color w:val="C00000"/>
          <w:lang w:val="fr-FR"/>
        </w:rPr>
        <w:t>[à compléter]</w:t>
      </w:r>
    </w:p>
    <w:p w14:paraId="58647F88" w14:textId="77777777" w:rsidR="0091520E" w:rsidRPr="00AE6FA5" w:rsidRDefault="00000000">
      <w:pPr>
        <w:pStyle w:val="Listepuces"/>
        <w:spacing w:after="40"/>
        <w:ind w:left="369" w:hanging="142"/>
        <w:rPr>
          <w:lang w:val="fr-FR"/>
        </w:rPr>
      </w:pPr>
      <w:r>
        <w:rPr>
          <w:lang w:val="fr-FR"/>
        </w:rPr>
        <w:t xml:space="preserve">Vente ponctuelle, location, abonnement, licence, maintenance ou contrat-cadre : </w:t>
      </w:r>
      <w:r>
        <w:rPr>
          <w:b/>
          <w:color w:val="C00000"/>
          <w:lang w:val="fr-FR"/>
        </w:rPr>
        <w:t>[à compléter]</w:t>
      </w:r>
    </w:p>
    <w:p w14:paraId="227D5AE0" w14:textId="77777777" w:rsidR="0091520E" w:rsidRPr="00AE6FA5" w:rsidRDefault="00000000">
      <w:pPr>
        <w:pStyle w:val="Listepuces"/>
        <w:spacing w:after="40"/>
        <w:ind w:left="369" w:hanging="142"/>
        <w:rPr>
          <w:lang w:val="fr-FR"/>
        </w:rPr>
      </w:pPr>
      <w:r>
        <w:rPr>
          <w:lang w:val="fr-FR"/>
        </w:rPr>
        <w:t xml:space="preserve">Zone géographique de commercialisation : </w:t>
      </w:r>
      <w:r>
        <w:rPr>
          <w:b/>
          <w:color w:val="C00000"/>
          <w:lang w:val="fr-FR"/>
        </w:rPr>
        <w:t>[à compléter]</w:t>
      </w:r>
    </w:p>
    <w:p w14:paraId="3E140E61" w14:textId="77777777" w:rsidR="0091520E" w:rsidRPr="00AE6FA5" w:rsidRDefault="00000000">
      <w:pPr>
        <w:pStyle w:val="Listepuces"/>
        <w:spacing w:after="40"/>
        <w:ind w:left="369" w:hanging="142"/>
        <w:rPr>
          <w:lang w:val="fr-FR"/>
        </w:rPr>
      </w:pPr>
      <w:r>
        <w:rPr>
          <w:lang w:val="fr-FR"/>
        </w:rPr>
        <w:t xml:space="preserve">Sous-traitants ou partenaires intervenant dans l’exécution : </w:t>
      </w:r>
      <w:r>
        <w:rPr>
          <w:b/>
          <w:color w:val="C00000"/>
          <w:lang w:val="fr-FR"/>
        </w:rPr>
        <w:t>[à compléter]</w:t>
      </w:r>
    </w:p>
    <w:p w14:paraId="22787243" w14:textId="77777777" w:rsidR="0091520E" w:rsidRPr="00AE6FA5" w:rsidRDefault="00000000">
      <w:pPr>
        <w:pStyle w:val="Listepuces"/>
        <w:spacing w:after="40"/>
        <w:ind w:left="369" w:hanging="142"/>
        <w:rPr>
          <w:lang w:val="fr-FR"/>
        </w:rPr>
      </w:pPr>
      <w:r>
        <w:rPr>
          <w:lang w:val="fr-FR"/>
        </w:rPr>
        <w:t xml:space="preserve">Plateformes ou places de marché utilisées : </w:t>
      </w:r>
      <w:r>
        <w:rPr>
          <w:b/>
          <w:color w:val="C00000"/>
          <w:lang w:val="fr-FR"/>
        </w:rPr>
        <w:t>[à compléter]</w:t>
      </w:r>
    </w:p>
    <w:p w14:paraId="01C431B6" w14:textId="77777777" w:rsidR="0091520E" w:rsidRPr="00AE6FA5" w:rsidRDefault="00000000">
      <w:pPr>
        <w:pStyle w:val="Listepuces"/>
        <w:spacing w:after="40"/>
        <w:ind w:left="369" w:hanging="142"/>
        <w:rPr>
          <w:lang w:val="fr-FR"/>
        </w:rPr>
      </w:pPr>
      <w:r>
        <w:rPr>
          <w:lang w:val="fr-FR"/>
        </w:rPr>
        <w:t xml:space="preserve">Contraintes ou prérequis techniques imposés au client : </w:t>
      </w:r>
      <w:r>
        <w:rPr>
          <w:b/>
          <w:color w:val="C00000"/>
          <w:lang w:val="fr-FR"/>
        </w:rPr>
        <w:t>[à compléter]</w:t>
      </w:r>
    </w:p>
    <w:p w14:paraId="5EB3BD86" w14:textId="77777777" w:rsidR="0091520E" w:rsidRPr="00AE6FA5" w:rsidRDefault="00000000">
      <w:pPr>
        <w:rPr>
          <w:lang w:val="fr-FR"/>
        </w:rPr>
      </w:pPr>
      <w:r>
        <w:rPr>
          <w:lang w:val="fr-FR"/>
        </w:rPr>
        <w:t>Pour chaque offre, détermine si elle relève :</w:t>
      </w:r>
    </w:p>
    <w:p w14:paraId="307AB68B" w14:textId="77777777" w:rsidR="0091520E" w:rsidRPr="00AE6FA5" w:rsidRDefault="00000000">
      <w:pPr>
        <w:pStyle w:val="Listepuces"/>
        <w:spacing w:after="40"/>
        <w:ind w:left="369" w:hanging="142"/>
        <w:rPr>
          <w:lang w:val="fr-FR"/>
        </w:rPr>
      </w:pPr>
      <w:r>
        <w:rPr>
          <w:lang w:val="fr-FR"/>
        </w:rPr>
        <w:t>de la vente de biens ;</w:t>
      </w:r>
    </w:p>
    <w:p w14:paraId="6EB9BC73" w14:textId="77777777" w:rsidR="0091520E" w:rsidRPr="00AE6FA5" w:rsidRDefault="00000000">
      <w:pPr>
        <w:pStyle w:val="Listepuces"/>
        <w:spacing w:after="40"/>
        <w:ind w:left="369" w:hanging="142"/>
        <w:rPr>
          <w:lang w:val="fr-FR"/>
        </w:rPr>
      </w:pPr>
      <w:r>
        <w:rPr>
          <w:lang w:val="fr-FR"/>
        </w:rPr>
        <w:t>de la prestation de services ;</w:t>
      </w:r>
    </w:p>
    <w:p w14:paraId="667F6C54" w14:textId="77777777" w:rsidR="0091520E" w:rsidRDefault="00000000">
      <w:pPr>
        <w:pStyle w:val="Listepuces"/>
        <w:spacing w:after="40"/>
        <w:ind w:left="369" w:hanging="142"/>
      </w:pPr>
      <w:r>
        <w:rPr>
          <w:lang w:val="fr-FR"/>
        </w:rPr>
        <w:t>de la location ;</w:t>
      </w:r>
    </w:p>
    <w:p w14:paraId="416BC9BA" w14:textId="77777777" w:rsidR="0091520E" w:rsidRPr="00AE6FA5" w:rsidRDefault="00000000">
      <w:pPr>
        <w:pStyle w:val="Listepuces"/>
        <w:spacing w:after="40"/>
        <w:ind w:left="369" w:hanging="142"/>
        <w:rPr>
          <w:lang w:val="fr-FR"/>
        </w:rPr>
      </w:pPr>
      <w:r>
        <w:rPr>
          <w:lang w:val="fr-FR"/>
        </w:rPr>
        <w:t>de la licence de logiciel ou de contenus ;</w:t>
      </w:r>
    </w:p>
    <w:p w14:paraId="5F26BE08" w14:textId="77777777" w:rsidR="0091520E" w:rsidRPr="00AE6FA5" w:rsidRDefault="00000000">
      <w:pPr>
        <w:pStyle w:val="Listepuces"/>
        <w:spacing w:after="40"/>
        <w:ind w:left="369" w:hanging="142"/>
        <w:rPr>
          <w:lang w:val="fr-FR"/>
        </w:rPr>
      </w:pPr>
      <w:r>
        <w:rPr>
          <w:lang w:val="fr-FR"/>
        </w:rPr>
        <w:t>de la maintenance ou du support ;</w:t>
      </w:r>
    </w:p>
    <w:p w14:paraId="6C553476" w14:textId="77777777" w:rsidR="0091520E" w:rsidRPr="00AE6FA5" w:rsidRDefault="00000000">
      <w:pPr>
        <w:pStyle w:val="Listepuces"/>
        <w:spacing w:after="40"/>
        <w:ind w:left="369" w:hanging="142"/>
        <w:rPr>
          <w:lang w:val="fr-FR"/>
        </w:rPr>
      </w:pPr>
      <w:r>
        <w:rPr>
          <w:lang w:val="fr-FR"/>
        </w:rPr>
        <w:t>d’un abonnement ou d’une prestation récurrente ;</w:t>
      </w:r>
    </w:p>
    <w:p w14:paraId="1BCA80DD" w14:textId="77777777" w:rsidR="0091520E" w:rsidRPr="00AE6FA5" w:rsidRDefault="00000000">
      <w:pPr>
        <w:pStyle w:val="Listepuces"/>
        <w:spacing w:after="40"/>
        <w:ind w:left="369" w:hanging="142"/>
        <w:rPr>
          <w:lang w:val="fr-FR"/>
        </w:rPr>
      </w:pPr>
      <w:r>
        <w:rPr>
          <w:lang w:val="fr-FR"/>
        </w:rPr>
        <w:t>d’un contrat-cadre avec commandes successives ;</w:t>
      </w:r>
    </w:p>
    <w:p w14:paraId="42BE6AA3" w14:textId="77777777" w:rsidR="0091520E" w:rsidRDefault="00000000">
      <w:pPr>
        <w:pStyle w:val="Listepuces"/>
        <w:spacing w:after="40"/>
        <w:ind w:left="369" w:hanging="142"/>
      </w:pPr>
      <w:r>
        <w:rPr>
          <w:lang w:val="fr-FR"/>
        </w:rPr>
        <w:t>d’un contrat mixte ;</w:t>
      </w:r>
    </w:p>
    <w:p w14:paraId="1E0DCC94" w14:textId="77777777" w:rsidR="0091520E" w:rsidRPr="00AE6FA5" w:rsidRDefault="00000000">
      <w:pPr>
        <w:pStyle w:val="Listepuces"/>
        <w:spacing w:after="40"/>
        <w:ind w:left="369" w:hanging="142"/>
        <w:rPr>
          <w:lang w:val="fr-FR"/>
        </w:rPr>
      </w:pPr>
      <w:r>
        <w:rPr>
          <w:lang w:val="fr-FR"/>
        </w:rPr>
        <w:t>d’une activité réglementée ou soumise à des règles sectorielles particulières.</w:t>
      </w:r>
    </w:p>
    <w:p w14:paraId="126E09AF" w14:textId="77777777" w:rsidR="0091520E" w:rsidRPr="00AE6FA5" w:rsidRDefault="00000000">
      <w:pPr>
        <w:rPr>
          <w:lang w:val="fr-FR"/>
        </w:rPr>
      </w:pPr>
      <w:r>
        <w:rPr>
          <w:lang w:val="fr-FR"/>
        </w:rPr>
        <w:t>Établis un tableau croisant chaque offre, la catégorie de clients concernée, le prix, le parcours contractuel, le délai d’exécution, les obligations du client, les garanties et les règles de résiliation.</w:t>
      </w:r>
    </w:p>
    <w:p w14:paraId="22762FBB" w14:textId="77777777" w:rsidR="0091520E" w:rsidRPr="00AE6FA5" w:rsidRDefault="00000000">
      <w:pPr>
        <w:pStyle w:val="Titre1"/>
        <w:rPr>
          <w:lang w:val="fr-FR"/>
        </w:rPr>
      </w:pPr>
      <w:r>
        <w:rPr>
          <w:rFonts w:ascii="Arial" w:eastAsia="Arial" w:hAnsi="Arial"/>
          <w:b w:val="0"/>
          <w:lang w:val="fr-FR"/>
        </w:rPr>
        <w:t>5. Parcours de devis, commande et formation du contrat</w:t>
      </w:r>
    </w:p>
    <w:p w14:paraId="2B11D268" w14:textId="77777777" w:rsidR="0091520E" w:rsidRPr="00AE6FA5" w:rsidRDefault="00000000">
      <w:pPr>
        <w:pStyle w:val="Listepuces"/>
        <w:spacing w:after="40"/>
        <w:ind w:left="369" w:hanging="142"/>
        <w:rPr>
          <w:lang w:val="fr-FR"/>
        </w:rPr>
      </w:pPr>
      <w:r>
        <w:rPr>
          <w:lang w:val="fr-FR"/>
        </w:rPr>
        <w:t xml:space="preserve">Mode de commercialisation : site, devis, appel d’offres, téléphone, commercial, plateforme ou autre : </w:t>
      </w:r>
      <w:r>
        <w:rPr>
          <w:b/>
          <w:color w:val="C00000"/>
          <w:lang w:val="fr-FR"/>
        </w:rPr>
        <w:t>[à compléter]</w:t>
      </w:r>
    </w:p>
    <w:p w14:paraId="65C19F78" w14:textId="77777777" w:rsidR="0091520E" w:rsidRPr="00AE6FA5" w:rsidRDefault="00000000">
      <w:pPr>
        <w:pStyle w:val="Listepuces"/>
        <w:spacing w:after="40"/>
        <w:ind w:left="369" w:hanging="142"/>
        <w:rPr>
          <w:lang w:val="fr-FR"/>
        </w:rPr>
      </w:pPr>
      <w:r>
        <w:rPr>
          <w:lang w:val="fr-FR"/>
        </w:rPr>
        <w:t xml:space="preserve">Étapes exactes du parcours de commande : </w:t>
      </w:r>
      <w:r>
        <w:rPr>
          <w:b/>
          <w:color w:val="C00000"/>
          <w:lang w:val="fr-FR"/>
        </w:rPr>
        <w:t>[à compléter]</w:t>
      </w:r>
    </w:p>
    <w:p w14:paraId="500FA791" w14:textId="77777777" w:rsidR="0091520E" w:rsidRPr="00AE6FA5" w:rsidRDefault="00000000">
      <w:pPr>
        <w:pStyle w:val="Listepuces"/>
        <w:spacing w:after="40"/>
        <w:ind w:left="369" w:hanging="142"/>
        <w:rPr>
          <w:lang w:val="fr-FR"/>
        </w:rPr>
      </w:pPr>
      <w:r>
        <w:rPr>
          <w:lang w:val="fr-FR"/>
        </w:rPr>
        <w:t xml:space="preserve">Le site permet-il uniquement une demande de devis ou de contact sans engagement ? : </w:t>
      </w:r>
      <w:r>
        <w:rPr>
          <w:b/>
          <w:color w:val="C00000"/>
          <w:lang w:val="fr-FR"/>
        </w:rPr>
        <w:t>[à compléter]</w:t>
      </w:r>
    </w:p>
    <w:p w14:paraId="039C51E0" w14:textId="77777777" w:rsidR="0091520E" w:rsidRPr="00AE6FA5" w:rsidRDefault="00000000">
      <w:pPr>
        <w:pStyle w:val="Listepuces"/>
        <w:spacing w:after="40"/>
        <w:ind w:left="369" w:hanging="142"/>
        <w:rPr>
          <w:lang w:val="fr-FR"/>
        </w:rPr>
      </w:pPr>
      <w:r>
        <w:rPr>
          <w:lang w:val="fr-FR"/>
        </w:rPr>
        <w:t xml:space="preserve">Le contrat peut-il être conclu directement en ligne ? : </w:t>
      </w:r>
      <w:r>
        <w:rPr>
          <w:b/>
          <w:color w:val="C00000"/>
          <w:lang w:val="fr-FR"/>
        </w:rPr>
        <w:t>[à compléter]</w:t>
      </w:r>
    </w:p>
    <w:p w14:paraId="1EFDBCF1" w14:textId="77777777" w:rsidR="0091520E" w:rsidRPr="00AE6FA5" w:rsidRDefault="00000000">
      <w:pPr>
        <w:pStyle w:val="Listepuces"/>
        <w:spacing w:after="40"/>
        <w:ind w:left="369" w:hanging="142"/>
        <w:rPr>
          <w:lang w:val="fr-FR"/>
        </w:rPr>
      </w:pPr>
      <w:r>
        <w:rPr>
          <w:lang w:val="fr-FR"/>
        </w:rPr>
        <w:t xml:space="preserve">Moment exact de formation du contrat : </w:t>
      </w:r>
      <w:r>
        <w:rPr>
          <w:b/>
          <w:color w:val="C00000"/>
          <w:lang w:val="fr-FR"/>
        </w:rPr>
        <w:t>[à compléter]</w:t>
      </w:r>
    </w:p>
    <w:p w14:paraId="074636BB" w14:textId="77777777" w:rsidR="0091520E" w:rsidRPr="00AE6FA5" w:rsidRDefault="00000000">
      <w:pPr>
        <w:pStyle w:val="Listepuces"/>
        <w:spacing w:after="40"/>
        <w:ind w:left="369" w:hanging="142"/>
        <w:rPr>
          <w:lang w:val="fr-FR"/>
        </w:rPr>
      </w:pPr>
      <w:r>
        <w:rPr>
          <w:lang w:val="fr-FR"/>
        </w:rPr>
        <w:t xml:space="preserve">Durée de validité du devis ou de l’offre : </w:t>
      </w:r>
      <w:r>
        <w:rPr>
          <w:b/>
          <w:color w:val="C00000"/>
          <w:lang w:val="fr-FR"/>
        </w:rPr>
        <w:t>[à compléter]</w:t>
      </w:r>
    </w:p>
    <w:p w14:paraId="2BAE5ADC" w14:textId="77777777" w:rsidR="0091520E" w:rsidRPr="00AE6FA5" w:rsidRDefault="00000000">
      <w:pPr>
        <w:pStyle w:val="Listepuces"/>
        <w:spacing w:after="40"/>
        <w:ind w:left="369" w:hanging="142"/>
        <w:rPr>
          <w:lang w:val="fr-FR"/>
        </w:rPr>
      </w:pPr>
      <w:r>
        <w:rPr>
          <w:lang w:val="fr-FR"/>
        </w:rPr>
        <w:t xml:space="preserve">Modalités d’acceptation des CGV : </w:t>
      </w:r>
      <w:r>
        <w:rPr>
          <w:b/>
          <w:color w:val="C00000"/>
          <w:lang w:val="fr-FR"/>
        </w:rPr>
        <w:t>[à compléter]</w:t>
      </w:r>
    </w:p>
    <w:p w14:paraId="5AE062DE" w14:textId="77777777" w:rsidR="0091520E" w:rsidRPr="00AE6FA5" w:rsidRDefault="00000000">
      <w:pPr>
        <w:pStyle w:val="Listepuces"/>
        <w:spacing w:after="40"/>
        <w:ind w:left="369" w:hanging="142"/>
        <w:rPr>
          <w:lang w:val="fr-FR"/>
        </w:rPr>
      </w:pPr>
      <w:r>
        <w:rPr>
          <w:lang w:val="fr-FR"/>
        </w:rPr>
        <w:t xml:space="preserve">Case à cocher ou signature électronique utilisée : </w:t>
      </w:r>
      <w:r>
        <w:rPr>
          <w:b/>
          <w:color w:val="C00000"/>
          <w:lang w:val="fr-FR"/>
        </w:rPr>
        <w:t>[à compléter]</w:t>
      </w:r>
    </w:p>
    <w:p w14:paraId="6D3DBA49" w14:textId="77777777" w:rsidR="0091520E" w:rsidRPr="00AE6FA5" w:rsidRDefault="00000000">
      <w:pPr>
        <w:pStyle w:val="Listepuces"/>
        <w:spacing w:after="40"/>
        <w:ind w:left="369" w:hanging="142"/>
        <w:rPr>
          <w:lang w:val="fr-FR"/>
        </w:rPr>
      </w:pPr>
      <w:r>
        <w:rPr>
          <w:lang w:val="fr-FR"/>
        </w:rPr>
        <w:t xml:space="preserve">Modalités de confirmation sur support durable : </w:t>
      </w:r>
      <w:r>
        <w:rPr>
          <w:b/>
          <w:color w:val="C00000"/>
          <w:lang w:val="fr-FR"/>
        </w:rPr>
        <w:t>[à compléter]</w:t>
      </w:r>
    </w:p>
    <w:p w14:paraId="742061FA" w14:textId="77777777" w:rsidR="0091520E" w:rsidRPr="00AE6FA5" w:rsidRDefault="00000000">
      <w:pPr>
        <w:pStyle w:val="Listepuces"/>
        <w:spacing w:after="40"/>
        <w:ind w:left="369" w:hanging="142"/>
        <w:rPr>
          <w:lang w:val="fr-FR"/>
        </w:rPr>
      </w:pPr>
      <w:r>
        <w:rPr>
          <w:lang w:val="fr-FR"/>
        </w:rPr>
        <w:t xml:space="preserve">Possibilité de vérifier et corriger la commande avant validation : </w:t>
      </w:r>
      <w:r>
        <w:rPr>
          <w:b/>
          <w:color w:val="C00000"/>
          <w:lang w:val="fr-FR"/>
        </w:rPr>
        <w:t>[à compléter]</w:t>
      </w:r>
    </w:p>
    <w:p w14:paraId="195B9D8C" w14:textId="77777777" w:rsidR="0091520E" w:rsidRPr="00AE6FA5" w:rsidRDefault="00000000">
      <w:pPr>
        <w:pStyle w:val="Listepuces"/>
        <w:spacing w:after="40"/>
        <w:ind w:left="369" w:hanging="142"/>
        <w:rPr>
          <w:lang w:val="fr-FR"/>
        </w:rPr>
      </w:pPr>
      <w:r>
        <w:rPr>
          <w:lang w:val="fr-FR"/>
        </w:rPr>
        <w:t xml:space="preserve">Archivage des contrats et modalités d’accès : </w:t>
      </w:r>
      <w:r>
        <w:rPr>
          <w:b/>
          <w:color w:val="C00000"/>
          <w:lang w:val="fr-FR"/>
        </w:rPr>
        <w:t>[à compléter]</w:t>
      </w:r>
    </w:p>
    <w:p w14:paraId="6AB7C2B9" w14:textId="77777777" w:rsidR="0091520E" w:rsidRPr="00AE6FA5" w:rsidRDefault="00000000">
      <w:pPr>
        <w:pStyle w:val="Listepuces"/>
        <w:spacing w:after="40"/>
        <w:ind w:left="369" w:hanging="142"/>
        <w:rPr>
          <w:lang w:val="fr-FR"/>
        </w:rPr>
      </w:pPr>
      <w:r>
        <w:rPr>
          <w:lang w:val="fr-FR"/>
        </w:rPr>
        <w:t xml:space="preserve">Pouvoir du signataire pour engager le client : </w:t>
      </w:r>
      <w:r>
        <w:rPr>
          <w:b/>
          <w:color w:val="C00000"/>
          <w:lang w:val="fr-FR"/>
        </w:rPr>
        <w:t>[à compléter]</w:t>
      </w:r>
    </w:p>
    <w:p w14:paraId="26B61C42" w14:textId="77777777" w:rsidR="0091520E" w:rsidRPr="00AE6FA5" w:rsidRDefault="00000000">
      <w:pPr>
        <w:pStyle w:val="Listepuces"/>
        <w:spacing w:after="40"/>
        <w:ind w:left="369" w:hanging="142"/>
        <w:rPr>
          <w:lang w:val="fr-FR"/>
        </w:rPr>
      </w:pPr>
      <w:r>
        <w:rPr>
          <w:lang w:val="fr-FR"/>
        </w:rPr>
        <w:t xml:space="preserve">Procédure de modification du périmètre ou d’avenant : </w:t>
      </w:r>
      <w:r>
        <w:rPr>
          <w:b/>
          <w:color w:val="C00000"/>
          <w:lang w:val="fr-FR"/>
        </w:rPr>
        <w:t>[à compléter]</w:t>
      </w:r>
    </w:p>
    <w:p w14:paraId="3366DCC7" w14:textId="77777777" w:rsidR="0091520E" w:rsidRPr="00AE6FA5" w:rsidRDefault="00000000">
      <w:pPr>
        <w:pStyle w:val="Listepuces"/>
        <w:spacing w:after="40"/>
        <w:ind w:left="369" w:hanging="142"/>
        <w:rPr>
          <w:lang w:val="fr-FR"/>
        </w:rPr>
      </w:pPr>
      <w:r>
        <w:rPr>
          <w:lang w:val="fr-FR"/>
        </w:rPr>
        <w:t xml:space="preserve">Motifs permettant au vendeur ou prestataire de refuser une commande : </w:t>
      </w:r>
      <w:r>
        <w:rPr>
          <w:b/>
          <w:color w:val="C00000"/>
          <w:lang w:val="fr-FR"/>
        </w:rPr>
        <w:t>[à compléter]</w:t>
      </w:r>
    </w:p>
    <w:p w14:paraId="0C309F1B" w14:textId="77777777" w:rsidR="0091520E" w:rsidRPr="00AE6FA5" w:rsidRDefault="00000000">
      <w:pPr>
        <w:pStyle w:val="Listepuces"/>
        <w:spacing w:after="40"/>
        <w:ind w:left="369" w:hanging="142"/>
        <w:rPr>
          <w:lang w:val="fr-FR"/>
        </w:rPr>
      </w:pPr>
      <w:r>
        <w:rPr>
          <w:lang w:val="fr-FR"/>
        </w:rPr>
        <w:t xml:space="preserve">Conditions particulières ou bon de commande prévalant sur les CGV : </w:t>
      </w:r>
      <w:r>
        <w:rPr>
          <w:b/>
          <w:color w:val="C00000"/>
          <w:lang w:val="fr-FR"/>
        </w:rPr>
        <w:t>[à compléter]</w:t>
      </w:r>
    </w:p>
    <w:p w14:paraId="405475FF" w14:textId="77777777" w:rsidR="0091520E" w:rsidRPr="00AE6FA5" w:rsidRDefault="00000000">
      <w:pPr>
        <w:rPr>
          <w:lang w:val="fr-FR"/>
        </w:rPr>
      </w:pPr>
      <w:r>
        <w:rPr>
          <w:lang w:val="fr-FR"/>
        </w:rPr>
        <w:t>Ne présente pas une demande de contact ou de devis comme une commande ferme lorsqu’elle ne crée pas encore d’obligation contractuelle. Identifie précisément l’ordre de priorité entre les CGV, les conditions particulières, le devis, le bon de commande, le cahier des charges et les éventuelles conditions d’achat du client.</w:t>
      </w:r>
    </w:p>
    <w:p w14:paraId="033F9168" w14:textId="77777777" w:rsidR="0091520E" w:rsidRPr="00AE6FA5" w:rsidRDefault="00000000">
      <w:pPr>
        <w:pStyle w:val="Titre1"/>
        <w:rPr>
          <w:lang w:val="fr-FR"/>
        </w:rPr>
      </w:pPr>
      <w:r>
        <w:rPr>
          <w:rFonts w:ascii="Arial" w:eastAsia="Arial" w:hAnsi="Arial"/>
          <w:b w:val="0"/>
          <w:lang w:val="fr-FR"/>
        </w:rPr>
        <w:t>6. Prix, barèmes, remises et révision tarifaire</w:t>
      </w:r>
    </w:p>
    <w:p w14:paraId="38B9E71F" w14:textId="77777777" w:rsidR="0091520E" w:rsidRPr="00AE6FA5" w:rsidRDefault="00000000">
      <w:pPr>
        <w:pStyle w:val="Listepuces"/>
        <w:spacing w:after="40"/>
        <w:ind w:left="369" w:hanging="142"/>
        <w:rPr>
          <w:lang w:val="fr-FR"/>
        </w:rPr>
      </w:pPr>
      <w:r>
        <w:rPr>
          <w:lang w:val="fr-FR"/>
        </w:rPr>
        <w:t xml:space="preserve">Prix exprimés hors taxes ou toutes taxes comprises : </w:t>
      </w:r>
      <w:r>
        <w:rPr>
          <w:b/>
          <w:color w:val="C00000"/>
          <w:lang w:val="fr-FR"/>
        </w:rPr>
        <w:t>[à compléter]</w:t>
      </w:r>
    </w:p>
    <w:p w14:paraId="4EE46DC6" w14:textId="77777777" w:rsidR="0091520E" w:rsidRDefault="00000000">
      <w:pPr>
        <w:pStyle w:val="Listepuces"/>
        <w:spacing w:after="40"/>
        <w:ind w:left="369" w:hanging="142"/>
      </w:pPr>
      <w:r>
        <w:rPr>
          <w:lang w:val="fr-FR"/>
        </w:rPr>
        <w:t xml:space="preserve">Devise utilisée : </w:t>
      </w:r>
      <w:r>
        <w:rPr>
          <w:b/>
          <w:color w:val="C00000"/>
          <w:lang w:val="fr-FR"/>
        </w:rPr>
        <w:t>[à compléter]</w:t>
      </w:r>
    </w:p>
    <w:p w14:paraId="2C5429C9" w14:textId="77777777" w:rsidR="0091520E" w:rsidRPr="00AE6FA5" w:rsidRDefault="00000000">
      <w:pPr>
        <w:pStyle w:val="Listepuces"/>
        <w:spacing w:after="40"/>
        <w:ind w:left="369" w:hanging="142"/>
        <w:rPr>
          <w:lang w:val="fr-FR"/>
        </w:rPr>
      </w:pPr>
      <w:r>
        <w:rPr>
          <w:lang w:val="fr-FR"/>
        </w:rPr>
        <w:t xml:space="preserve">Barème des prix unitaires : </w:t>
      </w:r>
      <w:r>
        <w:rPr>
          <w:b/>
          <w:color w:val="C00000"/>
          <w:lang w:val="fr-FR"/>
        </w:rPr>
        <w:t>[à compléter]</w:t>
      </w:r>
    </w:p>
    <w:p w14:paraId="33D3CA3A" w14:textId="77777777" w:rsidR="0091520E" w:rsidRPr="00AE6FA5" w:rsidRDefault="00000000">
      <w:pPr>
        <w:pStyle w:val="Listepuces"/>
        <w:spacing w:after="40"/>
        <w:ind w:left="369" w:hanging="142"/>
        <w:rPr>
          <w:lang w:val="fr-FR"/>
        </w:rPr>
      </w:pPr>
      <w:r>
        <w:rPr>
          <w:lang w:val="fr-FR"/>
        </w:rPr>
        <w:t xml:space="preserve">Mode de détermination du prix lorsque celui-ci ne peut être fixé à l’avance : </w:t>
      </w:r>
      <w:r>
        <w:rPr>
          <w:b/>
          <w:color w:val="C00000"/>
          <w:lang w:val="fr-FR"/>
        </w:rPr>
        <w:t>[à compléter]</w:t>
      </w:r>
    </w:p>
    <w:p w14:paraId="5F01F47A" w14:textId="77777777" w:rsidR="0091520E" w:rsidRPr="00AE6FA5" w:rsidRDefault="00000000">
      <w:pPr>
        <w:pStyle w:val="Listepuces"/>
        <w:spacing w:after="40"/>
        <w:ind w:left="369" w:hanging="142"/>
        <w:rPr>
          <w:lang w:val="fr-FR"/>
        </w:rPr>
      </w:pPr>
      <w:r>
        <w:rPr>
          <w:lang w:val="fr-FR"/>
        </w:rPr>
        <w:t xml:space="preserve">Réductions de prix, remises, rabais ou ristournes : </w:t>
      </w:r>
      <w:r>
        <w:rPr>
          <w:b/>
          <w:color w:val="C00000"/>
          <w:lang w:val="fr-FR"/>
        </w:rPr>
        <w:t>[à compléter]</w:t>
      </w:r>
    </w:p>
    <w:p w14:paraId="690CCB41" w14:textId="77777777" w:rsidR="0091520E" w:rsidRPr="00AE6FA5" w:rsidRDefault="00000000">
      <w:pPr>
        <w:pStyle w:val="Listepuces"/>
        <w:spacing w:after="40"/>
        <w:ind w:left="369" w:hanging="142"/>
        <w:rPr>
          <w:lang w:val="fr-FR"/>
        </w:rPr>
      </w:pPr>
      <w:r>
        <w:rPr>
          <w:lang w:val="fr-FR"/>
        </w:rPr>
        <w:t xml:space="preserve">Conditions particulières négociées : </w:t>
      </w:r>
      <w:r>
        <w:rPr>
          <w:b/>
          <w:color w:val="C00000"/>
          <w:lang w:val="fr-FR"/>
        </w:rPr>
        <w:t>[à compléter]</w:t>
      </w:r>
    </w:p>
    <w:p w14:paraId="2ADE5BC6" w14:textId="77777777" w:rsidR="0091520E" w:rsidRPr="00AE6FA5" w:rsidRDefault="00000000">
      <w:pPr>
        <w:pStyle w:val="Listepuces"/>
        <w:spacing w:after="40"/>
        <w:ind w:left="369" w:hanging="142"/>
        <w:rPr>
          <w:lang w:val="fr-FR"/>
        </w:rPr>
      </w:pPr>
      <w:r>
        <w:rPr>
          <w:lang w:val="fr-FR"/>
        </w:rPr>
        <w:t xml:space="preserve">Frais supplémentaires : livraison, déplacement, urgence, stockage, logistique, installation ou autres : </w:t>
      </w:r>
      <w:r>
        <w:rPr>
          <w:b/>
          <w:color w:val="C00000"/>
          <w:lang w:val="fr-FR"/>
        </w:rPr>
        <w:t>[à compléter]</w:t>
      </w:r>
    </w:p>
    <w:p w14:paraId="2F7388A2" w14:textId="77777777" w:rsidR="0091520E" w:rsidRDefault="00000000">
      <w:pPr>
        <w:pStyle w:val="Listepuces"/>
        <w:spacing w:after="40"/>
        <w:ind w:left="369" w:hanging="142"/>
      </w:pPr>
      <w:r>
        <w:rPr>
          <w:lang w:val="fr-FR"/>
        </w:rPr>
        <w:t xml:space="preserve">Taxes, droits de douane ou contributions spécifiques : </w:t>
      </w:r>
      <w:r>
        <w:rPr>
          <w:b/>
          <w:color w:val="C00000"/>
          <w:lang w:val="fr-FR"/>
        </w:rPr>
        <w:t>[à compléter]</w:t>
      </w:r>
    </w:p>
    <w:p w14:paraId="7E4D7030" w14:textId="77777777" w:rsidR="0091520E" w:rsidRDefault="00000000">
      <w:pPr>
        <w:pStyle w:val="Listepuces"/>
        <w:spacing w:after="40"/>
        <w:ind w:left="369" w:hanging="142"/>
      </w:pPr>
      <w:r>
        <w:rPr>
          <w:lang w:val="fr-FR"/>
        </w:rPr>
        <w:t xml:space="preserve">Durée de validité des tarifs : </w:t>
      </w:r>
      <w:r>
        <w:rPr>
          <w:b/>
          <w:color w:val="C00000"/>
          <w:lang w:val="fr-FR"/>
        </w:rPr>
        <w:t>[à compléter]</w:t>
      </w:r>
    </w:p>
    <w:p w14:paraId="7BD5CA42" w14:textId="77777777" w:rsidR="0091520E" w:rsidRDefault="00000000">
      <w:pPr>
        <w:pStyle w:val="Listepuces"/>
        <w:spacing w:after="40"/>
        <w:ind w:left="369" w:hanging="142"/>
      </w:pPr>
      <w:r>
        <w:rPr>
          <w:lang w:val="fr-FR"/>
        </w:rPr>
        <w:t xml:space="preserve">Conditions d’indexation ou de révision : </w:t>
      </w:r>
      <w:r>
        <w:rPr>
          <w:b/>
          <w:color w:val="C00000"/>
          <w:lang w:val="fr-FR"/>
        </w:rPr>
        <w:t>[à compléter]</w:t>
      </w:r>
    </w:p>
    <w:p w14:paraId="53BD4AAC" w14:textId="77777777" w:rsidR="0091520E" w:rsidRDefault="00000000">
      <w:pPr>
        <w:pStyle w:val="Listepuces"/>
        <w:spacing w:after="40"/>
        <w:ind w:left="369" w:hanging="142"/>
      </w:pPr>
      <w:r>
        <w:rPr>
          <w:lang w:val="fr-FR"/>
        </w:rPr>
        <w:t xml:space="preserve">Indice utilisé pour une indexation : </w:t>
      </w:r>
      <w:r>
        <w:rPr>
          <w:b/>
          <w:color w:val="C00000"/>
          <w:lang w:val="fr-FR"/>
        </w:rPr>
        <w:t>[à compléter]</w:t>
      </w:r>
    </w:p>
    <w:p w14:paraId="1FE69CB3" w14:textId="77777777" w:rsidR="0091520E" w:rsidRDefault="00000000">
      <w:pPr>
        <w:pStyle w:val="Listepuces"/>
        <w:spacing w:after="40"/>
        <w:ind w:left="369" w:hanging="142"/>
      </w:pPr>
      <w:r>
        <w:rPr>
          <w:lang w:val="fr-FR"/>
        </w:rPr>
        <w:t xml:space="preserve">Procédure en cas de variation importante des coûts : </w:t>
      </w:r>
      <w:r>
        <w:rPr>
          <w:b/>
          <w:color w:val="C00000"/>
          <w:lang w:val="fr-FR"/>
        </w:rPr>
        <w:t>[à compléter]</w:t>
      </w:r>
    </w:p>
    <w:p w14:paraId="6D164E4D" w14:textId="77777777" w:rsidR="0091520E" w:rsidRDefault="00000000">
      <w:pPr>
        <w:pStyle w:val="Listepuces"/>
        <w:spacing w:after="40"/>
        <w:ind w:left="369" w:hanging="142"/>
      </w:pPr>
      <w:r>
        <w:rPr>
          <w:lang w:val="fr-FR"/>
        </w:rPr>
        <w:t xml:space="preserve">Devis gratuit ou payant : </w:t>
      </w:r>
      <w:r>
        <w:rPr>
          <w:b/>
          <w:color w:val="C00000"/>
          <w:lang w:val="fr-FR"/>
        </w:rPr>
        <w:t>[à compléter]</w:t>
      </w:r>
    </w:p>
    <w:p w14:paraId="0BC6C08F" w14:textId="77777777" w:rsidR="0091520E" w:rsidRDefault="00000000">
      <w:pPr>
        <w:pStyle w:val="Listepuces"/>
        <w:spacing w:after="40"/>
        <w:ind w:left="369" w:hanging="142"/>
      </w:pPr>
      <w:r>
        <w:rPr>
          <w:lang w:val="fr-FR"/>
        </w:rPr>
        <w:t xml:space="preserve">Conditions d’utilisation des codes promotionnels professionnels : </w:t>
      </w:r>
      <w:r>
        <w:rPr>
          <w:b/>
          <w:color w:val="C00000"/>
          <w:lang w:val="fr-FR"/>
        </w:rPr>
        <w:t>[à compléter]</w:t>
      </w:r>
    </w:p>
    <w:p w14:paraId="62D5E6AB" w14:textId="77777777" w:rsidR="0091520E" w:rsidRDefault="00000000">
      <w:pPr>
        <w:pStyle w:val="Listepuces"/>
        <w:spacing w:after="40"/>
        <w:ind w:left="369" w:hanging="142"/>
      </w:pPr>
      <w:r>
        <w:rPr>
          <w:lang w:val="fr-FR"/>
        </w:rPr>
        <w:t xml:space="preserve">Erreurs manifestes de prix et procédure de correction : </w:t>
      </w:r>
      <w:r>
        <w:rPr>
          <w:b/>
          <w:color w:val="C00000"/>
          <w:lang w:val="fr-FR"/>
        </w:rPr>
        <w:t>[à compléter]</w:t>
      </w:r>
    </w:p>
    <w:p w14:paraId="42FF1B38" w14:textId="77777777" w:rsidR="0091520E" w:rsidRDefault="00000000">
      <w:r>
        <w:rPr>
          <w:lang w:val="fr-FR"/>
        </w:rPr>
        <w:t>Vérifie que les CGV comprennent les éléments de détermination du prix, notamment le barème des prix unitaires et les éventuelles réductions de prix, ou qu’elles renvoient clairement à un document tarifaire communiqué avec elles. Lorsque le prix d’un service ne peut pas être déterminé à l’avance, indique la méthode de calcul ou prévois un devis suffisamment détaillé.</w:t>
      </w:r>
    </w:p>
    <w:p w14:paraId="4FC3F8CD" w14:textId="77777777" w:rsidR="0091520E" w:rsidRDefault="00000000">
      <w:pPr>
        <w:pStyle w:val="Titre1"/>
      </w:pPr>
      <w:r>
        <w:rPr>
          <w:rFonts w:ascii="Arial" w:eastAsia="Arial" w:hAnsi="Arial"/>
          <w:b w:val="0"/>
          <w:lang w:val="fr-FR"/>
        </w:rPr>
        <w:t>7. Paiement, délais et incidents de paiement</w:t>
      </w:r>
    </w:p>
    <w:p w14:paraId="2C2CB8ED" w14:textId="77777777" w:rsidR="0091520E" w:rsidRDefault="00000000">
      <w:pPr>
        <w:pStyle w:val="Listepuces"/>
        <w:spacing w:after="40"/>
        <w:ind w:left="369" w:hanging="142"/>
      </w:pPr>
      <w:r>
        <w:rPr>
          <w:lang w:val="fr-FR"/>
        </w:rPr>
        <w:t xml:space="preserve">Moyens de paiement acceptés : </w:t>
      </w:r>
      <w:r>
        <w:rPr>
          <w:b/>
          <w:color w:val="C00000"/>
          <w:lang w:val="fr-FR"/>
        </w:rPr>
        <w:t>[à compléter]</w:t>
      </w:r>
    </w:p>
    <w:p w14:paraId="4ABF1784" w14:textId="77777777" w:rsidR="0091520E" w:rsidRDefault="00000000">
      <w:pPr>
        <w:pStyle w:val="Listepuces"/>
        <w:spacing w:after="40"/>
        <w:ind w:left="369" w:hanging="142"/>
      </w:pPr>
      <w:r>
        <w:rPr>
          <w:lang w:val="fr-FR"/>
        </w:rPr>
        <w:t xml:space="preserve">Prestataire de paiement : </w:t>
      </w:r>
      <w:r>
        <w:rPr>
          <w:b/>
          <w:color w:val="C00000"/>
          <w:lang w:val="fr-FR"/>
        </w:rPr>
        <w:t>[à compléter]</w:t>
      </w:r>
    </w:p>
    <w:p w14:paraId="1FF5FE5E" w14:textId="77777777" w:rsidR="0091520E" w:rsidRDefault="00000000">
      <w:pPr>
        <w:pStyle w:val="Listepuces"/>
        <w:spacing w:after="40"/>
        <w:ind w:left="369" w:hanging="142"/>
      </w:pPr>
      <w:r>
        <w:rPr>
          <w:lang w:val="fr-FR"/>
        </w:rPr>
        <w:t xml:space="preserve">Acompte demandé à la commande : </w:t>
      </w:r>
      <w:r>
        <w:rPr>
          <w:b/>
          <w:color w:val="C00000"/>
          <w:lang w:val="fr-FR"/>
        </w:rPr>
        <w:t>[à compléter]</w:t>
      </w:r>
    </w:p>
    <w:p w14:paraId="3B2C26B4" w14:textId="77777777" w:rsidR="0091520E" w:rsidRDefault="00000000">
      <w:pPr>
        <w:pStyle w:val="Listepuces"/>
        <w:spacing w:after="40"/>
        <w:ind w:left="369" w:hanging="142"/>
      </w:pPr>
      <w:r>
        <w:rPr>
          <w:lang w:val="fr-FR"/>
        </w:rPr>
        <w:t xml:space="preserve">Pourcentage ou montant de l’acompte : </w:t>
      </w:r>
      <w:r>
        <w:rPr>
          <w:b/>
          <w:color w:val="C00000"/>
          <w:lang w:val="fr-FR"/>
        </w:rPr>
        <w:t>[à compléter]</w:t>
      </w:r>
    </w:p>
    <w:p w14:paraId="27D596F7" w14:textId="77777777" w:rsidR="0091520E" w:rsidRDefault="00000000">
      <w:pPr>
        <w:pStyle w:val="Listepuces"/>
        <w:spacing w:after="40"/>
        <w:ind w:left="369" w:hanging="142"/>
      </w:pPr>
      <w:r>
        <w:rPr>
          <w:lang w:val="fr-FR"/>
        </w:rPr>
        <w:t xml:space="preserve">Échéancier : </w:t>
      </w:r>
      <w:r>
        <w:rPr>
          <w:b/>
          <w:color w:val="C00000"/>
          <w:lang w:val="fr-FR"/>
        </w:rPr>
        <w:t>[à compléter]</w:t>
      </w:r>
    </w:p>
    <w:p w14:paraId="480D57D3" w14:textId="77777777" w:rsidR="0091520E" w:rsidRDefault="00000000">
      <w:pPr>
        <w:pStyle w:val="Listepuces"/>
        <w:spacing w:after="40"/>
        <w:ind w:left="369" w:hanging="142"/>
      </w:pPr>
      <w:r>
        <w:rPr>
          <w:lang w:val="fr-FR"/>
        </w:rPr>
        <w:t xml:space="preserve">Date d’exigibilité du solde : </w:t>
      </w:r>
      <w:r>
        <w:rPr>
          <w:b/>
          <w:color w:val="C00000"/>
          <w:lang w:val="fr-FR"/>
        </w:rPr>
        <w:t>[à compléter]</w:t>
      </w:r>
    </w:p>
    <w:p w14:paraId="42EF082D" w14:textId="77777777" w:rsidR="0091520E" w:rsidRDefault="00000000">
      <w:pPr>
        <w:pStyle w:val="Listepuces"/>
        <w:spacing w:after="40"/>
        <w:ind w:left="369" w:hanging="142"/>
      </w:pPr>
      <w:r>
        <w:rPr>
          <w:lang w:val="fr-FR"/>
        </w:rPr>
        <w:t xml:space="preserve">Délai de paiement convenu : </w:t>
      </w:r>
      <w:r>
        <w:rPr>
          <w:b/>
          <w:color w:val="C00000"/>
          <w:lang w:val="fr-FR"/>
        </w:rPr>
        <w:t>[à compléter]</w:t>
      </w:r>
    </w:p>
    <w:p w14:paraId="67198DF9" w14:textId="77777777" w:rsidR="0091520E" w:rsidRDefault="00000000">
      <w:pPr>
        <w:pStyle w:val="Listepuces"/>
        <w:spacing w:after="40"/>
        <w:ind w:left="369" w:hanging="142"/>
      </w:pPr>
      <w:r>
        <w:rPr>
          <w:lang w:val="fr-FR"/>
        </w:rPr>
        <w:t xml:space="preserve">Paiement comptant ou à terme : </w:t>
      </w:r>
      <w:r>
        <w:rPr>
          <w:b/>
          <w:color w:val="C00000"/>
          <w:lang w:val="fr-FR"/>
        </w:rPr>
        <w:t>[à compléter]</w:t>
      </w:r>
    </w:p>
    <w:p w14:paraId="5A686B50" w14:textId="77777777" w:rsidR="0091520E" w:rsidRDefault="00000000">
      <w:pPr>
        <w:pStyle w:val="Listepuces"/>
        <w:spacing w:after="40"/>
        <w:ind w:left="369" w:hanging="142"/>
      </w:pPr>
      <w:r>
        <w:rPr>
          <w:lang w:val="fr-FR"/>
        </w:rPr>
        <w:t xml:space="preserve">Escompte pour paiement anticipé : </w:t>
      </w:r>
      <w:r>
        <w:rPr>
          <w:b/>
          <w:color w:val="C00000"/>
          <w:lang w:val="fr-FR"/>
        </w:rPr>
        <w:t>[à compléter]</w:t>
      </w:r>
    </w:p>
    <w:p w14:paraId="72E9BE71" w14:textId="77777777" w:rsidR="0091520E" w:rsidRDefault="00000000">
      <w:pPr>
        <w:pStyle w:val="Listepuces"/>
        <w:spacing w:after="40"/>
        <w:ind w:left="369" w:hanging="142"/>
      </w:pPr>
      <w:r>
        <w:rPr>
          <w:lang w:val="fr-FR"/>
        </w:rPr>
        <w:t xml:space="preserve">Taux des pénalités de retard : </w:t>
      </w:r>
      <w:r>
        <w:rPr>
          <w:b/>
          <w:color w:val="C00000"/>
          <w:lang w:val="fr-FR"/>
        </w:rPr>
        <w:t>[à compléter]</w:t>
      </w:r>
    </w:p>
    <w:p w14:paraId="0C3BE1DA" w14:textId="77777777" w:rsidR="0091520E" w:rsidRDefault="00000000">
      <w:pPr>
        <w:pStyle w:val="Listepuces"/>
        <w:spacing w:after="40"/>
        <w:ind w:left="369" w:hanging="142"/>
      </w:pPr>
      <w:r>
        <w:rPr>
          <w:lang w:val="fr-FR"/>
        </w:rPr>
        <w:t xml:space="preserve">Méthode de calcul des pénalités : </w:t>
      </w:r>
      <w:r>
        <w:rPr>
          <w:b/>
          <w:color w:val="C00000"/>
          <w:lang w:val="fr-FR"/>
        </w:rPr>
        <w:t>[à compléter]</w:t>
      </w:r>
    </w:p>
    <w:p w14:paraId="705411C7" w14:textId="77777777" w:rsidR="0091520E" w:rsidRDefault="00000000">
      <w:pPr>
        <w:pStyle w:val="Listepuces"/>
        <w:spacing w:after="40"/>
        <w:ind w:left="369" w:hanging="142"/>
      </w:pPr>
      <w:r>
        <w:rPr>
          <w:lang w:val="fr-FR"/>
        </w:rPr>
        <w:t xml:space="preserve">Indemnité forfaitaire de 40 euros pour frais de recouvrement : </w:t>
      </w:r>
      <w:r>
        <w:rPr>
          <w:b/>
          <w:color w:val="C00000"/>
          <w:lang w:val="fr-FR"/>
        </w:rPr>
        <w:t>[à compléter]</w:t>
      </w:r>
    </w:p>
    <w:p w14:paraId="643AF83A" w14:textId="77777777" w:rsidR="0091520E" w:rsidRDefault="00000000">
      <w:pPr>
        <w:pStyle w:val="Listepuces"/>
        <w:spacing w:after="40"/>
        <w:ind w:left="369" w:hanging="142"/>
      </w:pPr>
      <w:r>
        <w:rPr>
          <w:lang w:val="fr-FR"/>
        </w:rPr>
        <w:t xml:space="preserve">Indemnisation complémentaire sur justification lorsque les frais de recouvrement dépassent 40 euros : </w:t>
      </w:r>
      <w:r>
        <w:rPr>
          <w:b/>
          <w:color w:val="C00000"/>
          <w:lang w:val="fr-FR"/>
        </w:rPr>
        <w:t>[à compléter]</w:t>
      </w:r>
    </w:p>
    <w:p w14:paraId="4551A981" w14:textId="77777777" w:rsidR="0091520E" w:rsidRDefault="00000000">
      <w:pPr>
        <w:pStyle w:val="Listepuces"/>
        <w:spacing w:after="40"/>
        <w:ind w:left="369" w:hanging="142"/>
      </w:pPr>
      <w:r>
        <w:rPr>
          <w:lang w:val="fr-FR"/>
        </w:rPr>
        <w:t xml:space="preserve">Conséquences d’un paiement rejeté : </w:t>
      </w:r>
      <w:r>
        <w:rPr>
          <w:b/>
          <w:color w:val="C00000"/>
          <w:lang w:val="fr-FR"/>
        </w:rPr>
        <w:t>[à compléter]</w:t>
      </w:r>
    </w:p>
    <w:p w14:paraId="68E08AEF" w14:textId="77777777" w:rsidR="0091520E" w:rsidRDefault="00000000">
      <w:pPr>
        <w:pStyle w:val="Listepuces"/>
        <w:spacing w:after="40"/>
        <w:ind w:left="369" w:hanging="142"/>
      </w:pPr>
      <w:r>
        <w:rPr>
          <w:lang w:val="fr-FR"/>
        </w:rPr>
        <w:t xml:space="preserve">Suspension des prestations en cas d’impayé : </w:t>
      </w:r>
      <w:r>
        <w:rPr>
          <w:b/>
          <w:color w:val="C00000"/>
          <w:lang w:val="fr-FR"/>
        </w:rPr>
        <w:t>[à compléter]</w:t>
      </w:r>
    </w:p>
    <w:p w14:paraId="093EE132" w14:textId="77777777" w:rsidR="0091520E" w:rsidRDefault="00000000">
      <w:pPr>
        <w:pStyle w:val="Listepuces"/>
        <w:spacing w:after="40"/>
        <w:ind w:left="369" w:hanging="142"/>
      </w:pPr>
      <w:r>
        <w:rPr>
          <w:lang w:val="fr-FR"/>
        </w:rPr>
        <w:t xml:space="preserve">Déchéance du terme ou exigibilité anticipée : </w:t>
      </w:r>
      <w:r>
        <w:rPr>
          <w:b/>
          <w:color w:val="C00000"/>
          <w:lang w:val="fr-FR"/>
        </w:rPr>
        <w:t>[à compléter]</w:t>
      </w:r>
    </w:p>
    <w:p w14:paraId="4C5203FE" w14:textId="77777777" w:rsidR="0091520E" w:rsidRDefault="00000000">
      <w:pPr>
        <w:pStyle w:val="Listepuces"/>
        <w:spacing w:after="40"/>
        <w:ind w:left="369" w:hanging="142"/>
      </w:pPr>
      <w:r>
        <w:rPr>
          <w:lang w:val="fr-FR"/>
        </w:rPr>
        <w:t xml:space="preserve">Compensation entre créances réciproques : </w:t>
      </w:r>
      <w:r>
        <w:rPr>
          <w:b/>
          <w:color w:val="C00000"/>
          <w:lang w:val="fr-FR"/>
        </w:rPr>
        <w:t>[à compléter]</w:t>
      </w:r>
    </w:p>
    <w:p w14:paraId="01701665" w14:textId="77777777" w:rsidR="0091520E" w:rsidRDefault="00000000">
      <w:pPr>
        <w:pStyle w:val="Listepuces"/>
        <w:spacing w:after="40"/>
        <w:ind w:left="369" w:hanging="142"/>
      </w:pPr>
      <w:r>
        <w:rPr>
          <w:lang w:val="fr-FR"/>
        </w:rPr>
        <w:t xml:space="preserve">Garanties de paiement éventuelles : caution, garantie bancaire, prélèvement ou assurance-crédit : </w:t>
      </w:r>
      <w:r>
        <w:rPr>
          <w:b/>
          <w:color w:val="C00000"/>
          <w:lang w:val="fr-FR"/>
        </w:rPr>
        <w:t>[à compléter]</w:t>
      </w:r>
    </w:p>
    <w:tbl>
      <w:tblPr>
        <w:tblW w:w="0" w:type="auto"/>
        <w:jc w:val="center"/>
        <w:tblLook w:val="04A0" w:firstRow="1" w:lastRow="0" w:firstColumn="1" w:lastColumn="0" w:noHBand="0" w:noVBand="1"/>
      </w:tblPr>
      <w:tblGrid>
        <w:gridCol w:w="10200"/>
      </w:tblGrid>
      <w:tr w:rsidR="0091520E" w14:paraId="4DCBEE37" w14:textId="77777777">
        <w:trPr>
          <w:jc w:val="center"/>
        </w:trPr>
        <w:tc>
          <w:tcPr>
            <w:tcW w:w="10200" w:type="dxa"/>
            <w:shd w:val="clear" w:color="auto" w:fill="FCE4D6"/>
            <w:tcMar>
              <w:top w:w="110" w:type="dxa"/>
              <w:left w:w="150" w:type="dxa"/>
              <w:bottom w:w="110" w:type="dxa"/>
              <w:right w:w="150" w:type="dxa"/>
            </w:tcMar>
            <w:vAlign w:val="center"/>
          </w:tcPr>
          <w:p w14:paraId="4417E27B" w14:textId="77777777" w:rsidR="0091520E" w:rsidRDefault="00000000">
            <w:pPr>
              <w:spacing w:after="60"/>
            </w:pPr>
            <w:r>
              <w:rPr>
                <w:b/>
                <w:color w:val="C00000"/>
                <w:sz w:val="21"/>
              </w:rPr>
              <w:t>MENTIONS BTOB À CONTRÔLER IMPÉRATIVEMENT</w:t>
            </w:r>
          </w:p>
          <w:p w14:paraId="63584E97" w14:textId="77777777" w:rsidR="0091520E" w:rsidRDefault="00000000">
            <w:pPr>
              <w:spacing w:after="0"/>
            </w:pPr>
            <w:r>
              <w:t xml:space="preserve">Les conditions de règlement doivent préciser les conditions d’application et le taux des pénalités de retard </w:t>
            </w:r>
            <w:r>
              <w:lastRenderedPageBreak/>
              <w:t>exigibles dès le jour suivant la date de règlement figurant sur la facture, sans rappel préalable, ainsi que l’indemnité forfaitaire de 40 euros pour frais de recouvrement. Vérifie le taux minimal légal et le plafond des délais de paiement applicables au secteur. Ne fixe jamais un délai ou un taux contraire aux textes en vigueur.</w:t>
            </w:r>
          </w:p>
        </w:tc>
      </w:tr>
    </w:tbl>
    <w:p w14:paraId="237E9B62" w14:textId="77777777" w:rsidR="0091520E" w:rsidRDefault="0091520E">
      <w:pPr>
        <w:spacing w:after="0"/>
      </w:pPr>
    </w:p>
    <w:p w14:paraId="4B1BCB8D" w14:textId="77777777" w:rsidR="0091520E" w:rsidRDefault="00000000">
      <w:r>
        <w:rPr>
          <w:lang w:val="fr-FR"/>
        </w:rPr>
        <w:t>Vérifie également la cohérence entre les CGV, les devis, les bons de commande et les factures. Contrôle les obligations de facturation électronique applicables à la date de rédaction, sans insérer dans les CGV une procédure non encore opérationnelle dans l’entreprise.</w:t>
      </w:r>
    </w:p>
    <w:p w14:paraId="045CCEF8" w14:textId="77777777" w:rsidR="0091520E" w:rsidRDefault="00000000">
      <w:pPr>
        <w:pStyle w:val="Titre1"/>
      </w:pPr>
      <w:r>
        <w:rPr>
          <w:rFonts w:ascii="Arial" w:eastAsia="Arial" w:hAnsi="Arial"/>
          <w:b w:val="0"/>
          <w:lang w:val="fr-FR"/>
        </w:rPr>
        <w:t>8. Livraison, exécution et réception</w:t>
      </w:r>
    </w:p>
    <w:p w14:paraId="777CC566" w14:textId="77777777" w:rsidR="0091520E" w:rsidRDefault="00000000">
      <w:pPr>
        <w:pStyle w:val="Listepuces"/>
        <w:spacing w:after="40"/>
        <w:ind w:left="369" w:hanging="142"/>
      </w:pPr>
      <w:r>
        <w:rPr>
          <w:lang w:val="fr-FR"/>
        </w:rPr>
        <w:t xml:space="preserve">Date ou délai de livraison ou d’exécution : </w:t>
      </w:r>
      <w:r>
        <w:rPr>
          <w:b/>
          <w:color w:val="C00000"/>
          <w:lang w:val="fr-FR"/>
        </w:rPr>
        <w:t>[à compléter]</w:t>
      </w:r>
    </w:p>
    <w:p w14:paraId="08ADDAEF" w14:textId="77777777" w:rsidR="0091520E" w:rsidRDefault="00000000">
      <w:pPr>
        <w:pStyle w:val="Listepuces"/>
        <w:spacing w:after="40"/>
        <w:ind w:left="369" w:hanging="142"/>
      </w:pPr>
      <w:r>
        <w:rPr>
          <w:lang w:val="fr-FR"/>
        </w:rPr>
        <w:t xml:space="preserve">Lieu d’exécution : </w:t>
      </w:r>
      <w:r>
        <w:rPr>
          <w:b/>
          <w:color w:val="C00000"/>
          <w:lang w:val="fr-FR"/>
        </w:rPr>
        <w:t>[à compléter]</w:t>
      </w:r>
    </w:p>
    <w:p w14:paraId="10B4C67D" w14:textId="77777777" w:rsidR="0091520E" w:rsidRDefault="00000000">
      <w:pPr>
        <w:pStyle w:val="Listepuces"/>
        <w:spacing w:after="40"/>
        <w:ind w:left="369" w:hanging="142"/>
      </w:pPr>
      <w:r>
        <w:rPr>
          <w:lang w:val="fr-FR"/>
        </w:rPr>
        <w:t xml:space="preserve">Zones de livraison : </w:t>
      </w:r>
      <w:r>
        <w:rPr>
          <w:b/>
          <w:color w:val="C00000"/>
          <w:lang w:val="fr-FR"/>
        </w:rPr>
        <w:t>[à compléter]</w:t>
      </w:r>
    </w:p>
    <w:p w14:paraId="022F5DB7" w14:textId="77777777" w:rsidR="0091520E" w:rsidRDefault="00000000">
      <w:pPr>
        <w:pStyle w:val="Listepuces"/>
        <w:spacing w:after="40"/>
        <w:ind w:left="369" w:hanging="142"/>
      </w:pPr>
      <w:r>
        <w:rPr>
          <w:lang w:val="fr-FR"/>
        </w:rPr>
        <w:t xml:space="preserve">Transporteurs : </w:t>
      </w:r>
      <w:r>
        <w:rPr>
          <w:b/>
          <w:color w:val="C00000"/>
          <w:lang w:val="fr-FR"/>
        </w:rPr>
        <w:t>[à compléter]</w:t>
      </w:r>
    </w:p>
    <w:p w14:paraId="6E2AE0B6" w14:textId="77777777" w:rsidR="0091520E" w:rsidRDefault="00000000">
      <w:pPr>
        <w:pStyle w:val="Listepuces"/>
        <w:spacing w:after="40"/>
        <w:ind w:left="369" w:hanging="142"/>
      </w:pPr>
      <w:r>
        <w:rPr>
          <w:lang w:val="fr-FR"/>
        </w:rPr>
        <w:t xml:space="preserve">Frais de livraison : </w:t>
      </w:r>
      <w:r>
        <w:rPr>
          <w:b/>
          <w:color w:val="C00000"/>
          <w:lang w:val="fr-FR"/>
        </w:rPr>
        <w:t>[à compléter]</w:t>
      </w:r>
    </w:p>
    <w:p w14:paraId="7DFB9EE7" w14:textId="77777777" w:rsidR="0091520E" w:rsidRDefault="00000000">
      <w:pPr>
        <w:pStyle w:val="Listepuces"/>
        <w:spacing w:after="40"/>
        <w:ind w:left="369" w:hanging="142"/>
      </w:pPr>
      <w:r>
        <w:rPr>
          <w:lang w:val="fr-FR"/>
        </w:rPr>
        <w:t xml:space="preserve">Modalités de suivi : </w:t>
      </w:r>
      <w:r>
        <w:rPr>
          <w:b/>
          <w:color w:val="C00000"/>
          <w:lang w:val="fr-FR"/>
        </w:rPr>
        <w:t>[à compléter]</w:t>
      </w:r>
    </w:p>
    <w:p w14:paraId="390BED58" w14:textId="77777777" w:rsidR="0091520E" w:rsidRDefault="00000000">
      <w:pPr>
        <w:pStyle w:val="Listepuces"/>
        <w:spacing w:after="40"/>
        <w:ind w:left="369" w:hanging="142"/>
      </w:pPr>
      <w:r>
        <w:rPr>
          <w:lang w:val="fr-FR"/>
        </w:rPr>
        <w:t xml:space="preserve">Procédure en cas de retard, perte ou avarie : </w:t>
      </w:r>
      <w:r>
        <w:rPr>
          <w:b/>
          <w:color w:val="C00000"/>
          <w:lang w:val="fr-FR"/>
        </w:rPr>
        <w:t>[à compléter]</w:t>
      </w:r>
    </w:p>
    <w:p w14:paraId="199D1254" w14:textId="77777777" w:rsidR="0091520E" w:rsidRDefault="00000000">
      <w:pPr>
        <w:pStyle w:val="Listepuces"/>
        <w:spacing w:after="40"/>
        <w:ind w:left="369" w:hanging="142"/>
      </w:pPr>
      <w:r>
        <w:rPr>
          <w:lang w:val="fr-FR"/>
        </w:rPr>
        <w:t xml:space="preserve">Transfert des risques : </w:t>
      </w:r>
      <w:r>
        <w:rPr>
          <w:b/>
          <w:color w:val="C00000"/>
          <w:lang w:val="fr-FR"/>
        </w:rPr>
        <w:t>[à compléter]</w:t>
      </w:r>
    </w:p>
    <w:p w14:paraId="39D4CD53" w14:textId="77777777" w:rsidR="0091520E" w:rsidRDefault="00000000">
      <w:pPr>
        <w:pStyle w:val="Listepuces"/>
        <w:spacing w:after="40"/>
        <w:ind w:left="369" w:hanging="142"/>
      </w:pPr>
      <w:r>
        <w:rPr>
          <w:lang w:val="fr-FR"/>
        </w:rPr>
        <w:t xml:space="preserve">Obligations de coopération du client : </w:t>
      </w:r>
      <w:r>
        <w:rPr>
          <w:b/>
          <w:color w:val="C00000"/>
          <w:lang w:val="fr-FR"/>
        </w:rPr>
        <w:t>[à compléter]</w:t>
      </w:r>
    </w:p>
    <w:p w14:paraId="33D5B475" w14:textId="77777777" w:rsidR="0091520E" w:rsidRDefault="00000000">
      <w:pPr>
        <w:pStyle w:val="Listepuces"/>
        <w:spacing w:after="40"/>
        <w:ind w:left="369" w:hanging="142"/>
      </w:pPr>
      <w:r>
        <w:rPr>
          <w:lang w:val="fr-FR"/>
        </w:rPr>
        <w:t xml:space="preserve">Documents, informations, matériels ou accès que le client doit fournir : </w:t>
      </w:r>
      <w:r>
        <w:rPr>
          <w:b/>
          <w:color w:val="C00000"/>
          <w:lang w:val="fr-FR"/>
        </w:rPr>
        <w:t>[à compléter]</w:t>
      </w:r>
    </w:p>
    <w:p w14:paraId="2878B509" w14:textId="77777777" w:rsidR="0091520E" w:rsidRDefault="00000000">
      <w:pPr>
        <w:pStyle w:val="Listepuces"/>
        <w:spacing w:after="40"/>
        <w:ind w:left="369" w:hanging="142"/>
      </w:pPr>
      <w:r>
        <w:rPr>
          <w:lang w:val="fr-FR"/>
        </w:rPr>
        <w:t xml:space="preserve">Conséquences d’un retard imputable au client : </w:t>
      </w:r>
      <w:r>
        <w:rPr>
          <w:b/>
          <w:color w:val="C00000"/>
          <w:lang w:val="fr-FR"/>
        </w:rPr>
        <w:t>[à compléter]</w:t>
      </w:r>
    </w:p>
    <w:p w14:paraId="39C5ED84" w14:textId="77777777" w:rsidR="0091520E" w:rsidRDefault="00000000">
      <w:pPr>
        <w:pStyle w:val="Listepuces"/>
        <w:spacing w:after="40"/>
        <w:ind w:left="369" w:hanging="142"/>
      </w:pPr>
      <w:r>
        <w:rPr>
          <w:lang w:val="fr-FR"/>
        </w:rPr>
        <w:t xml:space="preserve">Procédure de recette, réception ou validation : </w:t>
      </w:r>
      <w:r>
        <w:rPr>
          <w:b/>
          <w:color w:val="C00000"/>
          <w:lang w:val="fr-FR"/>
        </w:rPr>
        <w:t>[à compléter]</w:t>
      </w:r>
    </w:p>
    <w:p w14:paraId="7935B339" w14:textId="77777777" w:rsidR="0091520E" w:rsidRDefault="00000000">
      <w:pPr>
        <w:pStyle w:val="Listepuces"/>
        <w:spacing w:after="40"/>
        <w:ind w:left="369" w:hanging="142"/>
      </w:pPr>
      <w:r>
        <w:rPr>
          <w:lang w:val="fr-FR"/>
        </w:rPr>
        <w:t xml:space="preserve">Délai accordé au client pour formuler des réserves : </w:t>
      </w:r>
      <w:r>
        <w:rPr>
          <w:b/>
          <w:color w:val="C00000"/>
          <w:lang w:val="fr-FR"/>
        </w:rPr>
        <w:t>[à compléter]</w:t>
      </w:r>
    </w:p>
    <w:p w14:paraId="1C297C7B" w14:textId="77777777" w:rsidR="0091520E" w:rsidRDefault="00000000">
      <w:pPr>
        <w:pStyle w:val="Listepuces"/>
        <w:spacing w:after="40"/>
        <w:ind w:left="369" w:hanging="142"/>
      </w:pPr>
      <w:r>
        <w:rPr>
          <w:lang w:val="fr-FR"/>
        </w:rPr>
        <w:t xml:space="preserve">Forme et précision exigées pour les réserves : </w:t>
      </w:r>
      <w:r>
        <w:rPr>
          <w:b/>
          <w:color w:val="C00000"/>
          <w:lang w:val="fr-FR"/>
        </w:rPr>
        <w:t>[à compléter]</w:t>
      </w:r>
    </w:p>
    <w:p w14:paraId="7E994E60" w14:textId="77777777" w:rsidR="0091520E" w:rsidRDefault="00000000">
      <w:pPr>
        <w:pStyle w:val="Listepuces"/>
        <w:spacing w:after="40"/>
        <w:ind w:left="369" w:hanging="142"/>
      </w:pPr>
      <w:r>
        <w:rPr>
          <w:lang w:val="fr-FR"/>
        </w:rPr>
        <w:t xml:space="preserve">Acceptation tacite éventuelle : </w:t>
      </w:r>
      <w:r>
        <w:rPr>
          <w:b/>
          <w:color w:val="C00000"/>
          <w:lang w:val="fr-FR"/>
        </w:rPr>
        <w:t>[à compléter]</w:t>
      </w:r>
    </w:p>
    <w:p w14:paraId="5A60B4F4" w14:textId="77777777" w:rsidR="0091520E" w:rsidRDefault="00000000">
      <w:pPr>
        <w:pStyle w:val="Listepuces"/>
        <w:spacing w:after="40"/>
        <w:ind w:left="369" w:hanging="142"/>
      </w:pPr>
      <w:r>
        <w:rPr>
          <w:lang w:val="fr-FR"/>
        </w:rPr>
        <w:t xml:space="preserve">Réception par phases ou jalons : </w:t>
      </w:r>
      <w:r>
        <w:rPr>
          <w:b/>
          <w:color w:val="C00000"/>
          <w:lang w:val="fr-FR"/>
        </w:rPr>
        <w:t>[à compléter]</w:t>
      </w:r>
    </w:p>
    <w:p w14:paraId="4B0AED0D" w14:textId="77777777" w:rsidR="0091520E" w:rsidRDefault="00000000">
      <w:pPr>
        <w:pStyle w:val="Listepuces"/>
        <w:spacing w:after="40"/>
        <w:ind w:left="369" w:hanging="142"/>
      </w:pPr>
      <w:r>
        <w:rPr>
          <w:lang w:val="fr-FR"/>
        </w:rPr>
        <w:t xml:space="preserve">Nombre de corrections ou modifications incluses : </w:t>
      </w:r>
      <w:r>
        <w:rPr>
          <w:b/>
          <w:color w:val="C00000"/>
          <w:lang w:val="fr-FR"/>
        </w:rPr>
        <w:t>[à compléter]</w:t>
      </w:r>
    </w:p>
    <w:p w14:paraId="7D34E196" w14:textId="77777777" w:rsidR="0091520E" w:rsidRDefault="00000000">
      <w:pPr>
        <w:pStyle w:val="Listepuces"/>
        <w:spacing w:after="40"/>
        <w:ind w:left="369" w:hanging="142"/>
      </w:pPr>
      <w:r>
        <w:rPr>
          <w:lang w:val="fr-FR"/>
        </w:rPr>
        <w:t xml:space="preserve">Prestations supplémentaires hors périmètre : </w:t>
      </w:r>
      <w:r>
        <w:rPr>
          <w:b/>
          <w:color w:val="C00000"/>
          <w:lang w:val="fr-FR"/>
        </w:rPr>
        <w:t>[à compléter]</w:t>
      </w:r>
    </w:p>
    <w:p w14:paraId="70BF3DD6" w14:textId="77777777" w:rsidR="0091520E" w:rsidRDefault="00000000">
      <w:pPr>
        <w:pStyle w:val="Listepuces"/>
        <w:spacing w:after="40"/>
        <w:ind w:left="369" w:hanging="142"/>
      </w:pPr>
      <w:r>
        <w:rPr>
          <w:lang w:val="fr-FR"/>
        </w:rPr>
        <w:t xml:space="preserve">Conditions de recours à la sous-traitance : </w:t>
      </w:r>
      <w:r>
        <w:rPr>
          <w:b/>
          <w:color w:val="C00000"/>
          <w:lang w:val="fr-FR"/>
        </w:rPr>
        <w:t>[à compléter]</w:t>
      </w:r>
    </w:p>
    <w:p w14:paraId="73B42ECE" w14:textId="77777777" w:rsidR="0091520E" w:rsidRDefault="00000000">
      <w:pPr>
        <w:pStyle w:val="Listepuces"/>
        <w:spacing w:after="40"/>
        <w:ind w:left="369" w:hanging="142"/>
      </w:pPr>
      <w:r>
        <w:rPr>
          <w:lang w:val="fr-FR"/>
        </w:rPr>
        <w:t xml:space="preserve">Incoterm éventuel pour les ventes internationales : </w:t>
      </w:r>
      <w:r>
        <w:rPr>
          <w:b/>
          <w:color w:val="C00000"/>
          <w:lang w:val="fr-FR"/>
        </w:rPr>
        <w:t>[à compléter]</w:t>
      </w:r>
    </w:p>
    <w:p w14:paraId="62747C9C" w14:textId="77777777" w:rsidR="0091520E" w:rsidRDefault="00000000">
      <w:r>
        <w:rPr>
          <w:lang w:val="fr-FR"/>
        </w:rPr>
        <w:t>Adapte les clauses de réception à la nature de l’offre. Une acceptation tacite, un délai de réserve ou une procédure de recette ne doivent pas neutraliser l’obligation essentielle du vendeur ou prestataire ni couvrir une inexécution grave.</w:t>
      </w:r>
    </w:p>
    <w:p w14:paraId="29DD5C8B" w14:textId="77777777" w:rsidR="0091520E" w:rsidRDefault="00000000">
      <w:pPr>
        <w:pStyle w:val="Titre1"/>
      </w:pPr>
      <w:r>
        <w:rPr>
          <w:rFonts w:ascii="Arial" w:eastAsia="Arial" w:hAnsi="Arial"/>
          <w:b w:val="0"/>
          <w:lang w:val="fr-FR"/>
        </w:rPr>
        <w:t>9. Obligations du client professionnel</w:t>
      </w:r>
    </w:p>
    <w:p w14:paraId="2C33FB3E" w14:textId="77777777" w:rsidR="0091520E" w:rsidRDefault="00000000">
      <w:pPr>
        <w:pStyle w:val="Listepuces"/>
        <w:spacing w:after="40"/>
        <w:ind w:left="369" w:hanging="142"/>
      </w:pPr>
      <w:r>
        <w:rPr>
          <w:lang w:val="fr-FR"/>
        </w:rPr>
        <w:t xml:space="preserve">Informations et documents que le client doit fournir : </w:t>
      </w:r>
      <w:r>
        <w:rPr>
          <w:b/>
          <w:color w:val="C00000"/>
          <w:lang w:val="fr-FR"/>
        </w:rPr>
        <w:t>[à compléter]</w:t>
      </w:r>
    </w:p>
    <w:p w14:paraId="613A3C95" w14:textId="77777777" w:rsidR="0091520E" w:rsidRDefault="00000000">
      <w:pPr>
        <w:pStyle w:val="Listepuces"/>
        <w:spacing w:after="40"/>
        <w:ind w:left="369" w:hanging="142"/>
      </w:pPr>
      <w:r>
        <w:rPr>
          <w:lang w:val="fr-FR"/>
        </w:rPr>
        <w:t xml:space="preserve">Délais de coopération : </w:t>
      </w:r>
      <w:r>
        <w:rPr>
          <w:b/>
          <w:color w:val="C00000"/>
          <w:lang w:val="fr-FR"/>
        </w:rPr>
        <w:t>[à compléter]</w:t>
      </w:r>
    </w:p>
    <w:p w14:paraId="12330FC6" w14:textId="77777777" w:rsidR="0091520E" w:rsidRDefault="00000000">
      <w:pPr>
        <w:pStyle w:val="Listepuces"/>
        <w:spacing w:after="40"/>
        <w:ind w:left="369" w:hanging="142"/>
      </w:pPr>
      <w:r>
        <w:rPr>
          <w:lang w:val="fr-FR"/>
        </w:rPr>
        <w:t xml:space="preserve">Interlocuteur habilité chez le client : </w:t>
      </w:r>
      <w:r>
        <w:rPr>
          <w:b/>
          <w:color w:val="C00000"/>
          <w:lang w:val="fr-FR"/>
        </w:rPr>
        <w:t>[à compléter]</w:t>
      </w:r>
    </w:p>
    <w:p w14:paraId="4BF0EB22" w14:textId="77777777" w:rsidR="0091520E" w:rsidRDefault="00000000">
      <w:pPr>
        <w:pStyle w:val="Listepuces"/>
        <w:spacing w:after="40"/>
        <w:ind w:left="369" w:hanging="142"/>
      </w:pPr>
      <w:r>
        <w:rPr>
          <w:lang w:val="fr-FR"/>
        </w:rPr>
        <w:t xml:space="preserve">Accès aux locaux, systèmes ou comptes nécessaires : </w:t>
      </w:r>
      <w:r>
        <w:rPr>
          <w:b/>
          <w:color w:val="C00000"/>
          <w:lang w:val="fr-FR"/>
        </w:rPr>
        <w:t>[à compléter]</w:t>
      </w:r>
    </w:p>
    <w:p w14:paraId="747946C6" w14:textId="77777777" w:rsidR="0091520E" w:rsidRDefault="00000000">
      <w:pPr>
        <w:pStyle w:val="Listepuces"/>
        <w:spacing w:after="40"/>
        <w:ind w:left="369" w:hanging="142"/>
      </w:pPr>
      <w:r>
        <w:rPr>
          <w:lang w:val="fr-FR"/>
        </w:rPr>
        <w:t xml:space="preserve">Prérequis techniques : </w:t>
      </w:r>
      <w:r>
        <w:rPr>
          <w:b/>
          <w:color w:val="C00000"/>
          <w:lang w:val="fr-FR"/>
        </w:rPr>
        <w:t>[à compléter]</w:t>
      </w:r>
    </w:p>
    <w:p w14:paraId="6B9D0872" w14:textId="77777777" w:rsidR="0091520E" w:rsidRDefault="00000000">
      <w:pPr>
        <w:pStyle w:val="Listepuces"/>
        <w:spacing w:after="40"/>
        <w:ind w:left="369" w:hanging="142"/>
      </w:pPr>
      <w:r>
        <w:rPr>
          <w:lang w:val="fr-FR"/>
        </w:rPr>
        <w:t xml:space="preserve">Obligations de sauvegarde : </w:t>
      </w:r>
      <w:r>
        <w:rPr>
          <w:b/>
          <w:color w:val="C00000"/>
          <w:lang w:val="fr-FR"/>
        </w:rPr>
        <w:t>[à compléter]</w:t>
      </w:r>
    </w:p>
    <w:p w14:paraId="0259FAA0" w14:textId="77777777" w:rsidR="0091520E" w:rsidRDefault="00000000">
      <w:pPr>
        <w:pStyle w:val="Listepuces"/>
        <w:spacing w:after="40"/>
        <w:ind w:left="369" w:hanging="142"/>
      </w:pPr>
      <w:r>
        <w:rPr>
          <w:lang w:val="fr-FR"/>
        </w:rPr>
        <w:t xml:space="preserve">Obligations de sécurité informatique : </w:t>
      </w:r>
      <w:r>
        <w:rPr>
          <w:b/>
          <w:color w:val="C00000"/>
          <w:lang w:val="fr-FR"/>
        </w:rPr>
        <w:t>[à compléter]</w:t>
      </w:r>
    </w:p>
    <w:p w14:paraId="50F06D51" w14:textId="77777777" w:rsidR="0091520E" w:rsidRDefault="00000000">
      <w:pPr>
        <w:pStyle w:val="Listepuces"/>
        <w:spacing w:after="40"/>
        <w:ind w:left="369" w:hanging="142"/>
      </w:pPr>
      <w:r>
        <w:rPr>
          <w:lang w:val="fr-FR"/>
        </w:rPr>
        <w:t xml:space="preserve">Obligation de vérifier les livrables : </w:t>
      </w:r>
      <w:r>
        <w:rPr>
          <w:b/>
          <w:color w:val="C00000"/>
          <w:lang w:val="fr-FR"/>
        </w:rPr>
        <w:t>[à compléter]</w:t>
      </w:r>
    </w:p>
    <w:p w14:paraId="329EA82D" w14:textId="77777777" w:rsidR="0091520E" w:rsidRDefault="00000000">
      <w:pPr>
        <w:pStyle w:val="Listepuces"/>
        <w:spacing w:after="40"/>
        <w:ind w:left="369" w:hanging="142"/>
      </w:pPr>
      <w:r>
        <w:rPr>
          <w:lang w:val="fr-FR"/>
        </w:rPr>
        <w:t xml:space="preserve">Usage autorisé des produits ou services : </w:t>
      </w:r>
      <w:r>
        <w:rPr>
          <w:b/>
          <w:color w:val="C00000"/>
          <w:lang w:val="fr-FR"/>
        </w:rPr>
        <w:t>[à compléter]</w:t>
      </w:r>
    </w:p>
    <w:p w14:paraId="0BA69879" w14:textId="77777777" w:rsidR="0091520E" w:rsidRDefault="00000000">
      <w:pPr>
        <w:pStyle w:val="Listepuces"/>
        <w:spacing w:after="40"/>
        <w:ind w:left="369" w:hanging="142"/>
      </w:pPr>
      <w:r>
        <w:rPr>
          <w:lang w:val="fr-FR"/>
        </w:rPr>
        <w:t xml:space="preserve">Interdictions ou restrictions d’utilisation : </w:t>
      </w:r>
      <w:r>
        <w:rPr>
          <w:b/>
          <w:color w:val="C00000"/>
          <w:lang w:val="fr-FR"/>
        </w:rPr>
        <w:t>[à compléter]</w:t>
      </w:r>
    </w:p>
    <w:p w14:paraId="1134106F" w14:textId="77777777" w:rsidR="0091520E" w:rsidRDefault="00000000">
      <w:pPr>
        <w:pStyle w:val="Listepuces"/>
        <w:spacing w:after="40"/>
        <w:ind w:left="369" w:hanging="142"/>
      </w:pPr>
      <w:r>
        <w:rPr>
          <w:lang w:val="fr-FR"/>
        </w:rPr>
        <w:t xml:space="preserve">Respect des lois, normes et droits de tiers : </w:t>
      </w:r>
      <w:r>
        <w:rPr>
          <w:b/>
          <w:color w:val="C00000"/>
          <w:lang w:val="fr-FR"/>
        </w:rPr>
        <w:t>[à compléter]</w:t>
      </w:r>
    </w:p>
    <w:p w14:paraId="156727D3" w14:textId="77777777" w:rsidR="0091520E" w:rsidRDefault="00000000">
      <w:pPr>
        <w:pStyle w:val="Listepuces"/>
        <w:spacing w:after="40"/>
        <w:ind w:left="369" w:hanging="142"/>
      </w:pPr>
      <w:r>
        <w:rPr>
          <w:lang w:val="fr-FR"/>
        </w:rPr>
        <w:t xml:space="preserve">Responsabilité concernant les données, instructions et contenus fournis au prestataire : </w:t>
      </w:r>
      <w:r>
        <w:rPr>
          <w:b/>
          <w:color w:val="C00000"/>
          <w:lang w:val="fr-FR"/>
        </w:rPr>
        <w:t>[à compléter]</w:t>
      </w:r>
    </w:p>
    <w:p w14:paraId="316F97A7" w14:textId="77777777" w:rsidR="0091520E" w:rsidRDefault="00000000">
      <w:r>
        <w:rPr>
          <w:lang w:val="fr-FR"/>
        </w:rPr>
        <w:t>Précise les conséquences d’un manquement du client : décalage des délais, suspension, facturation supplémentaire ou résiliation, dans des conditions proportionnées et cohérentes avec le contrat.</w:t>
      </w:r>
    </w:p>
    <w:p w14:paraId="2119BEE2" w14:textId="77777777" w:rsidR="0091520E" w:rsidRDefault="00000000">
      <w:pPr>
        <w:pStyle w:val="Titre1"/>
      </w:pPr>
      <w:r>
        <w:rPr>
          <w:rFonts w:ascii="Arial" w:eastAsia="Arial" w:hAnsi="Arial"/>
          <w:b w:val="0"/>
          <w:lang w:val="fr-FR"/>
        </w:rPr>
        <w:lastRenderedPageBreak/>
        <w:t>10. Garanties, conformité, maintenance et niveaux de service</w:t>
      </w:r>
    </w:p>
    <w:p w14:paraId="73BC9613" w14:textId="77777777" w:rsidR="0091520E" w:rsidRDefault="00000000">
      <w:pPr>
        <w:pStyle w:val="Listepuces"/>
        <w:spacing w:after="40"/>
        <w:ind w:left="369" w:hanging="142"/>
      </w:pPr>
      <w:r>
        <w:rPr>
          <w:lang w:val="fr-FR"/>
        </w:rPr>
        <w:t xml:space="preserve">Garantie contractuelle proposée : </w:t>
      </w:r>
      <w:r>
        <w:rPr>
          <w:b/>
          <w:color w:val="C00000"/>
          <w:lang w:val="fr-FR"/>
        </w:rPr>
        <w:t>[à compléter]</w:t>
      </w:r>
    </w:p>
    <w:p w14:paraId="24D65D07" w14:textId="77777777" w:rsidR="0091520E" w:rsidRDefault="00000000">
      <w:pPr>
        <w:pStyle w:val="Listepuces"/>
        <w:spacing w:after="40"/>
        <w:ind w:left="369" w:hanging="142"/>
      </w:pPr>
      <w:r>
        <w:rPr>
          <w:lang w:val="fr-FR"/>
        </w:rPr>
        <w:t xml:space="preserve">Durée de la garantie : </w:t>
      </w:r>
      <w:r>
        <w:rPr>
          <w:b/>
          <w:color w:val="C00000"/>
          <w:lang w:val="fr-FR"/>
        </w:rPr>
        <w:t>[à compléter]</w:t>
      </w:r>
    </w:p>
    <w:p w14:paraId="4EBB8E6A" w14:textId="77777777" w:rsidR="0091520E" w:rsidRDefault="00000000">
      <w:pPr>
        <w:pStyle w:val="Listepuces"/>
        <w:spacing w:after="40"/>
        <w:ind w:left="369" w:hanging="142"/>
      </w:pPr>
      <w:r>
        <w:rPr>
          <w:lang w:val="fr-FR"/>
        </w:rPr>
        <w:t xml:space="preserve">Étendue de la garantie : </w:t>
      </w:r>
      <w:r>
        <w:rPr>
          <w:b/>
          <w:color w:val="C00000"/>
          <w:lang w:val="fr-FR"/>
        </w:rPr>
        <w:t>[à compléter]</w:t>
      </w:r>
    </w:p>
    <w:p w14:paraId="0C534D2E" w14:textId="77777777" w:rsidR="0091520E" w:rsidRDefault="00000000">
      <w:pPr>
        <w:pStyle w:val="Listepuces"/>
        <w:spacing w:after="40"/>
        <w:ind w:left="369" w:hanging="142"/>
      </w:pPr>
      <w:r>
        <w:rPr>
          <w:lang w:val="fr-FR"/>
        </w:rPr>
        <w:t xml:space="preserve">Exclusions de garantie : </w:t>
      </w:r>
      <w:r>
        <w:rPr>
          <w:b/>
          <w:color w:val="C00000"/>
          <w:lang w:val="fr-FR"/>
        </w:rPr>
        <w:t>[à compléter]</w:t>
      </w:r>
    </w:p>
    <w:p w14:paraId="72C49AED" w14:textId="77777777" w:rsidR="0091520E" w:rsidRDefault="00000000">
      <w:pPr>
        <w:pStyle w:val="Listepuces"/>
        <w:spacing w:after="40"/>
        <w:ind w:left="369" w:hanging="142"/>
      </w:pPr>
      <w:r>
        <w:rPr>
          <w:lang w:val="fr-FR"/>
        </w:rPr>
        <w:t xml:space="preserve">Procédure de réclamation : </w:t>
      </w:r>
      <w:r>
        <w:rPr>
          <w:b/>
          <w:color w:val="C00000"/>
          <w:lang w:val="fr-FR"/>
        </w:rPr>
        <w:t>[à compléter]</w:t>
      </w:r>
    </w:p>
    <w:p w14:paraId="7B785F4B" w14:textId="77777777" w:rsidR="0091520E" w:rsidRDefault="00000000">
      <w:pPr>
        <w:pStyle w:val="Listepuces"/>
        <w:spacing w:after="40"/>
        <w:ind w:left="369" w:hanging="142"/>
      </w:pPr>
      <w:r>
        <w:rPr>
          <w:lang w:val="fr-FR"/>
        </w:rPr>
        <w:t xml:space="preserve">Délai de vérification ou de réception : </w:t>
      </w:r>
      <w:r>
        <w:rPr>
          <w:b/>
          <w:color w:val="C00000"/>
          <w:lang w:val="fr-FR"/>
        </w:rPr>
        <w:t>[à compléter]</w:t>
      </w:r>
    </w:p>
    <w:p w14:paraId="53ECC159" w14:textId="77777777" w:rsidR="0091520E" w:rsidRDefault="00000000">
      <w:pPr>
        <w:pStyle w:val="Listepuces"/>
        <w:spacing w:after="40"/>
        <w:ind w:left="369" w:hanging="142"/>
      </w:pPr>
      <w:r>
        <w:rPr>
          <w:lang w:val="fr-FR"/>
        </w:rPr>
        <w:t xml:space="preserve">Recours prévu : réparation, remplacement, avoir, reprise ou nouvelle exécution : </w:t>
      </w:r>
      <w:r>
        <w:rPr>
          <w:b/>
          <w:color w:val="C00000"/>
          <w:lang w:val="fr-FR"/>
        </w:rPr>
        <w:t>[à compléter]</w:t>
      </w:r>
    </w:p>
    <w:p w14:paraId="3CC24BF9" w14:textId="77777777" w:rsidR="0091520E" w:rsidRDefault="00000000">
      <w:pPr>
        <w:pStyle w:val="Listepuces"/>
        <w:spacing w:after="40"/>
        <w:ind w:left="369" w:hanging="142"/>
      </w:pPr>
      <w:r>
        <w:rPr>
          <w:lang w:val="fr-FR"/>
        </w:rPr>
        <w:t xml:space="preserve">Garantie des vices cachés et aménagements juridiquement admissibles : </w:t>
      </w:r>
      <w:r>
        <w:rPr>
          <w:b/>
          <w:color w:val="C00000"/>
          <w:lang w:val="fr-FR"/>
        </w:rPr>
        <w:t>[à compléter]</w:t>
      </w:r>
    </w:p>
    <w:p w14:paraId="04E964BB" w14:textId="77777777" w:rsidR="0091520E" w:rsidRDefault="00000000">
      <w:pPr>
        <w:pStyle w:val="Listepuces"/>
        <w:spacing w:after="40"/>
        <w:ind w:left="369" w:hanging="142"/>
      </w:pPr>
      <w:r>
        <w:rPr>
          <w:lang w:val="fr-FR"/>
        </w:rPr>
        <w:t xml:space="preserve">Conformité au cahier des charges : </w:t>
      </w:r>
      <w:r>
        <w:rPr>
          <w:b/>
          <w:color w:val="C00000"/>
          <w:lang w:val="fr-FR"/>
        </w:rPr>
        <w:t>[à compléter]</w:t>
      </w:r>
    </w:p>
    <w:p w14:paraId="08CA022C" w14:textId="77777777" w:rsidR="0091520E" w:rsidRDefault="00000000">
      <w:pPr>
        <w:pStyle w:val="Listepuces"/>
        <w:spacing w:after="40"/>
        <w:ind w:left="369" w:hanging="142"/>
      </w:pPr>
      <w:r>
        <w:rPr>
          <w:lang w:val="fr-FR"/>
        </w:rPr>
        <w:t xml:space="preserve">Maintenance préventive ou corrective : </w:t>
      </w:r>
      <w:r>
        <w:rPr>
          <w:b/>
          <w:color w:val="C00000"/>
          <w:lang w:val="fr-FR"/>
        </w:rPr>
        <w:t>[à compléter]</w:t>
      </w:r>
    </w:p>
    <w:p w14:paraId="48C21A37" w14:textId="77777777" w:rsidR="0091520E" w:rsidRDefault="00000000">
      <w:pPr>
        <w:pStyle w:val="Listepuces"/>
        <w:spacing w:after="40"/>
        <w:ind w:left="369" w:hanging="142"/>
      </w:pPr>
      <w:r>
        <w:rPr>
          <w:lang w:val="fr-FR"/>
        </w:rPr>
        <w:t xml:space="preserve">Horaires et canaux du support : </w:t>
      </w:r>
      <w:r>
        <w:rPr>
          <w:b/>
          <w:color w:val="C00000"/>
          <w:lang w:val="fr-FR"/>
        </w:rPr>
        <w:t>[à compléter]</w:t>
      </w:r>
    </w:p>
    <w:p w14:paraId="59748DB7" w14:textId="77777777" w:rsidR="0091520E" w:rsidRDefault="00000000">
      <w:pPr>
        <w:pStyle w:val="Listepuces"/>
        <w:spacing w:after="40"/>
        <w:ind w:left="369" w:hanging="142"/>
      </w:pPr>
      <w:r>
        <w:rPr>
          <w:lang w:val="fr-FR"/>
        </w:rPr>
        <w:t xml:space="preserve">Délai de prise en compte : </w:t>
      </w:r>
      <w:r>
        <w:rPr>
          <w:b/>
          <w:color w:val="C00000"/>
          <w:lang w:val="fr-FR"/>
        </w:rPr>
        <w:t>[à compléter]</w:t>
      </w:r>
    </w:p>
    <w:p w14:paraId="676D883C" w14:textId="77777777" w:rsidR="0091520E" w:rsidRDefault="00000000">
      <w:pPr>
        <w:pStyle w:val="Listepuces"/>
        <w:spacing w:after="40"/>
        <w:ind w:left="369" w:hanging="142"/>
      </w:pPr>
      <w:r>
        <w:rPr>
          <w:lang w:val="fr-FR"/>
        </w:rPr>
        <w:t xml:space="preserve">Délai cible de résolution : </w:t>
      </w:r>
      <w:r>
        <w:rPr>
          <w:b/>
          <w:color w:val="C00000"/>
          <w:lang w:val="fr-FR"/>
        </w:rPr>
        <w:t>[à compléter]</w:t>
      </w:r>
    </w:p>
    <w:p w14:paraId="70104F12" w14:textId="77777777" w:rsidR="0091520E" w:rsidRDefault="00000000">
      <w:pPr>
        <w:pStyle w:val="Listepuces"/>
        <w:spacing w:after="40"/>
        <w:ind w:left="369" w:hanging="142"/>
      </w:pPr>
      <w:r>
        <w:rPr>
          <w:lang w:val="fr-FR"/>
        </w:rPr>
        <w:t xml:space="preserve">Taux de disponibilité ou niveau de service : </w:t>
      </w:r>
      <w:r>
        <w:rPr>
          <w:b/>
          <w:color w:val="C00000"/>
          <w:lang w:val="fr-FR"/>
        </w:rPr>
        <w:t>[à compléter]</w:t>
      </w:r>
    </w:p>
    <w:p w14:paraId="3CB6473F" w14:textId="77777777" w:rsidR="0091520E" w:rsidRDefault="00000000">
      <w:pPr>
        <w:pStyle w:val="Listepuces"/>
        <w:spacing w:after="40"/>
        <w:ind w:left="369" w:hanging="142"/>
      </w:pPr>
      <w:r>
        <w:rPr>
          <w:lang w:val="fr-FR"/>
        </w:rPr>
        <w:t xml:space="preserve">Crédits de service ou pénalités de service : </w:t>
      </w:r>
      <w:r>
        <w:rPr>
          <w:b/>
          <w:color w:val="C00000"/>
          <w:lang w:val="fr-FR"/>
        </w:rPr>
        <w:t>[à compléter]</w:t>
      </w:r>
    </w:p>
    <w:p w14:paraId="37D81055" w14:textId="77777777" w:rsidR="0091520E" w:rsidRDefault="00000000">
      <w:pPr>
        <w:pStyle w:val="Listepuces"/>
        <w:spacing w:after="40"/>
        <w:ind w:left="369" w:hanging="142"/>
      </w:pPr>
      <w:r>
        <w:rPr>
          <w:lang w:val="fr-FR"/>
        </w:rPr>
        <w:t xml:space="preserve">Exclusions liées aux systèmes, logiciels ou prestataires du client : </w:t>
      </w:r>
      <w:r>
        <w:rPr>
          <w:b/>
          <w:color w:val="C00000"/>
          <w:lang w:val="fr-FR"/>
        </w:rPr>
        <w:t>[à compléter]</w:t>
      </w:r>
    </w:p>
    <w:p w14:paraId="76F75B8D" w14:textId="77777777" w:rsidR="0091520E" w:rsidRDefault="00000000">
      <w:r>
        <w:rPr>
          <w:lang w:val="fr-FR"/>
        </w:rPr>
        <w:t>N’utilise pas les formulations propres à la garantie légale de conformité des consommateurs. Définis clairement les garanties contractuelles BtoB, leurs conditions, leurs exclusions et les recours offerts, sans priver la garantie de sa substance.</w:t>
      </w:r>
    </w:p>
    <w:p w14:paraId="0A8025CA" w14:textId="77777777" w:rsidR="0091520E" w:rsidRDefault="00000000">
      <w:pPr>
        <w:pStyle w:val="Titre1"/>
      </w:pPr>
      <w:r>
        <w:rPr>
          <w:rFonts w:ascii="Arial" w:eastAsia="Arial" w:hAnsi="Arial"/>
          <w:b w:val="0"/>
          <w:lang w:val="fr-FR"/>
        </w:rPr>
        <w:t>11. Responsabilité, assurances et plafonds</w:t>
      </w:r>
    </w:p>
    <w:p w14:paraId="713669B5" w14:textId="77777777" w:rsidR="0091520E" w:rsidRDefault="00000000">
      <w:pPr>
        <w:pStyle w:val="Listepuces"/>
        <w:spacing w:after="40"/>
        <w:ind w:left="369" w:hanging="142"/>
      </w:pPr>
      <w:r>
        <w:rPr>
          <w:lang w:val="fr-FR"/>
        </w:rPr>
        <w:t xml:space="preserve">Risques propres aux produits ou prestations : </w:t>
      </w:r>
      <w:r>
        <w:rPr>
          <w:b/>
          <w:color w:val="C00000"/>
          <w:lang w:val="fr-FR"/>
        </w:rPr>
        <w:t>[à compléter]</w:t>
      </w:r>
    </w:p>
    <w:p w14:paraId="4F822EDA" w14:textId="77777777" w:rsidR="0091520E" w:rsidRDefault="00000000">
      <w:pPr>
        <w:pStyle w:val="Listepuces"/>
        <w:spacing w:after="40"/>
        <w:ind w:left="369" w:hanging="142"/>
      </w:pPr>
      <w:r>
        <w:rPr>
          <w:lang w:val="fr-FR"/>
        </w:rPr>
        <w:t xml:space="preserve">Assurance professionnelle : </w:t>
      </w:r>
      <w:r>
        <w:rPr>
          <w:b/>
          <w:color w:val="C00000"/>
          <w:lang w:val="fr-FR"/>
        </w:rPr>
        <w:t>[à compléter]</w:t>
      </w:r>
    </w:p>
    <w:p w14:paraId="504C42D4" w14:textId="77777777" w:rsidR="0091520E" w:rsidRDefault="00000000">
      <w:pPr>
        <w:pStyle w:val="Listepuces"/>
        <w:spacing w:after="40"/>
        <w:ind w:left="369" w:hanging="142"/>
      </w:pPr>
      <w:r>
        <w:rPr>
          <w:lang w:val="fr-FR"/>
        </w:rPr>
        <w:t xml:space="preserve">Plafond de garantie de l’assureur : </w:t>
      </w:r>
      <w:r>
        <w:rPr>
          <w:b/>
          <w:color w:val="C00000"/>
          <w:lang w:val="fr-FR"/>
        </w:rPr>
        <w:t>[à compléter]</w:t>
      </w:r>
    </w:p>
    <w:p w14:paraId="18AC8C7F" w14:textId="77777777" w:rsidR="0091520E" w:rsidRDefault="00000000">
      <w:pPr>
        <w:pStyle w:val="Listepuces"/>
        <w:spacing w:after="40"/>
        <w:ind w:left="369" w:hanging="142"/>
      </w:pPr>
      <w:r>
        <w:rPr>
          <w:lang w:val="fr-FR"/>
        </w:rPr>
        <w:t xml:space="preserve">Dommages directs couverts : </w:t>
      </w:r>
      <w:r>
        <w:rPr>
          <w:b/>
          <w:color w:val="C00000"/>
          <w:lang w:val="fr-FR"/>
        </w:rPr>
        <w:t>[à compléter]</w:t>
      </w:r>
    </w:p>
    <w:p w14:paraId="2E969092" w14:textId="77777777" w:rsidR="0091520E" w:rsidRDefault="00000000">
      <w:pPr>
        <w:pStyle w:val="Listepuces"/>
        <w:spacing w:after="40"/>
        <w:ind w:left="369" w:hanging="142"/>
      </w:pPr>
      <w:r>
        <w:rPr>
          <w:lang w:val="fr-FR"/>
        </w:rPr>
        <w:t xml:space="preserve">Dommages indirects éventuellement exclus : </w:t>
      </w:r>
      <w:r>
        <w:rPr>
          <w:b/>
          <w:color w:val="C00000"/>
          <w:lang w:val="fr-FR"/>
        </w:rPr>
        <w:t>[à compléter]</w:t>
      </w:r>
    </w:p>
    <w:p w14:paraId="6134FFDD" w14:textId="77777777" w:rsidR="0091520E" w:rsidRDefault="00000000">
      <w:pPr>
        <w:pStyle w:val="Listepuces"/>
        <w:spacing w:after="40"/>
        <w:ind w:left="369" w:hanging="142"/>
      </w:pPr>
      <w:r>
        <w:rPr>
          <w:lang w:val="fr-FR"/>
        </w:rPr>
        <w:t xml:space="preserve">Définition des dommages indirects retenue : </w:t>
      </w:r>
      <w:r>
        <w:rPr>
          <w:b/>
          <w:color w:val="C00000"/>
          <w:lang w:val="fr-FR"/>
        </w:rPr>
        <w:t>[à compléter]</w:t>
      </w:r>
    </w:p>
    <w:p w14:paraId="49489E6C" w14:textId="77777777" w:rsidR="0091520E" w:rsidRDefault="00000000">
      <w:pPr>
        <w:pStyle w:val="Listepuces"/>
        <w:spacing w:after="40"/>
        <w:ind w:left="369" w:hanging="142"/>
      </w:pPr>
      <w:r>
        <w:rPr>
          <w:lang w:val="fr-FR"/>
        </w:rPr>
        <w:t xml:space="preserve">Plafond de responsabilité envisagé : </w:t>
      </w:r>
      <w:r>
        <w:rPr>
          <w:b/>
          <w:color w:val="C00000"/>
          <w:lang w:val="fr-FR"/>
        </w:rPr>
        <w:t>[à compléter]</w:t>
      </w:r>
    </w:p>
    <w:p w14:paraId="01F2669C" w14:textId="77777777" w:rsidR="0091520E" w:rsidRDefault="00000000">
      <w:pPr>
        <w:pStyle w:val="Listepuces"/>
        <w:spacing w:after="40"/>
        <w:ind w:left="369" w:hanging="142"/>
      </w:pPr>
      <w:r>
        <w:rPr>
          <w:lang w:val="fr-FR"/>
        </w:rPr>
        <w:t xml:space="preserve">Période ou base de calcul du plafond : </w:t>
      </w:r>
      <w:r>
        <w:rPr>
          <w:b/>
          <w:color w:val="C00000"/>
          <w:lang w:val="fr-FR"/>
        </w:rPr>
        <w:t>[à compléter]</w:t>
      </w:r>
    </w:p>
    <w:p w14:paraId="4B572C30" w14:textId="77777777" w:rsidR="0091520E" w:rsidRDefault="00000000">
      <w:pPr>
        <w:pStyle w:val="Listepuces"/>
        <w:spacing w:after="40"/>
        <w:ind w:left="369" w:hanging="142"/>
      </w:pPr>
      <w:r>
        <w:rPr>
          <w:lang w:val="fr-FR"/>
        </w:rPr>
        <w:t xml:space="preserve">Obligations de limitation du dommage : </w:t>
      </w:r>
      <w:r>
        <w:rPr>
          <w:b/>
          <w:color w:val="C00000"/>
          <w:lang w:val="fr-FR"/>
        </w:rPr>
        <w:t>[à compléter]</w:t>
      </w:r>
    </w:p>
    <w:p w14:paraId="6A470C26" w14:textId="77777777" w:rsidR="0091520E" w:rsidRDefault="00000000">
      <w:pPr>
        <w:pStyle w:val="Listepuces"/>
        <w:spacing w:after="40"/>
        <w:ind w:left="369" w:hanging="142"/>
      </w:pPr>
      <w:r>
        <w:rPr>
          <w:lang w:val="fr-FR"/>
        </w:rPr>
        <w:t xml:space="preserve">Obligations de sauvegarde du client : </w:t>
      </w:r>
      <w:r>
        <w:rPr>
          <w:b/>
          <w:color w:val="C00000"/>
          <w:lang w:val="fr-FR"/>
        </w:rPr>
        <w:t>[à compléter]</w:t>
      </w:r>
    </w:p>
    <w:p w14:paraId="42A9EF10" w14:textId="77777777" w:rsidR="0091520E" w:rsidRDefault="00000000">
      <w:pPr>
        <w:pStyle w:val="Listepuces"/>
        <w:spacing w:after="40"/>
        <w:ind w:left="369" w:hanging="142"/>
      </w:pPr>
      <w:r>
        <w:rPr>
          <w:lang w:val="fr-FR"/>
        </w:rPr>
        <w:t xml:space="preserve">Responsabilité en cas d’utilisation non conforme : </w:t>
      </w:r>
      <w:r>
        <w:rPr>
          <w:b/>
          <w:color w:val="C00000"/>
          <w:lang w:val="fr-FR"/>
        </w:rPr>
        <w:t>[à compléter]</w:t>
      </w:r>
    </w:p>
    <w:p w14:paraId="0C4509D0" w14:textId="77777777" w:rsidR="0091520E" w:rsidRDefault="00000000">
      <w:pPr>
        <w:pStyle w:val="Listepuces"/>
        <w:spacing w:after="40"/>
        <w:ind w:left="369" w:hanging="142"/>
      </w:pPr>
      <w:r>
        <w:rPr>
          <w:lang w:val="fr-FR"/>
        </w:rPr>
        <w:t xml:space="preserve">Responsabilité liée aux prestataires tiers : </w:t>
      </w:r>
      <w:r>
        <w:rPr>
          <w:b/>
          <w:color w:val="C00000"/>
          <w:lang w:val="fr-FR"/>
        </w:rPr>
        <w:t>[à compléter]</w:t>
      </w:r>
    </w:p>
    <w:p w14:paraId="4F96319A" w14:textId="77777777" w:rsidR="0091520E" w:rsidRDefault="00000000">
      <w:pPr>
        <w:pStyle w:val="Listepuces"/>
        <w:spacing w:after="40"/>
        <w:ind w:left="369" w:hanging="142"/>
      </w:pPr>
      <w:r>
        <w:rPr>
          <w:lang w:val="fr-FR"/>
        </w:rPr>
        <w:t xml:space="preserve">Cas dans lesquels aucune limitation ne peut s’appliquer : </w:t>
      </w:r>
      <w:r>
        <w:rPr>
          <w:b/>
          <w:color w:val="C00000"/>
          <w:lang w:val="fr-FR"/>
        </w:rPr>
        <w:t>[à compléter]</w:t>
      </w:r>
    </w:p>
    <w:p w14:paraId="4FF9ADE5" w14:textId="77777777" w:rsidR="0091520E" w:rsidRDefault="00000000">
      <w:r>
        <w:rPr>
          <w:lang w:val="fr-FR"/>
        </w:rPr>
        <w:t>N’insère une limitation ou exclusion de responsabilité que si elle est claire, proportionnée, négociable lorsque nécessaire et compatible avec l’obligation essentielle du contrat. Exclue toute limitation dans les cas où la loi l’interdit, notamment en cas de dol, faute lourde ou atteinte à l’intégrité physique.</w:t>
      </w:r>
    </w:p>
    <w:p w14:paraId="389118F0" w14:textId="77777777" w:rsidR="0091520E" w:rsidRDefault="00000000">
      <w:pPr>
        <w:pStyle w:val="Titre1"/>
      </w:pPr>
      <w:r>
        <w:rPr>
          <w:rFonts w:ascii="Arial" w:eastAsia="Arial" w:hAnsi="Arial"/>
          <w:b w:val="0"/>
          <w:lang w:val="fr-FR"/>
        </w:rPr>
        <w:t>12. Réserve de propriété et transfert des risques</w:t>
      </w:r>
    </w:p>
    <w:p w14:paraId="3176747F" w14:textId="77777777" w:rsidR="0091520E" w:rsidRDefault="00000000">
      <w:pPr>
        <w:pStyle w:val="Listepuces"/>
        <w:spacing w:after="40"/>
        <w:ind w:left="369" w:hanging="142"/>
      </w:pPr>
      <w:r>
        <w:rPr>
          <w:lang w:val="fr-FR"/>
        </w:rPr>
        <w:t xml:space="preserve">Biens concernés : </w:t>
      </w:r>
      <w:r>
        <w:rPr>
          <w:b/>
          <w:color w:val="C00000"/>
          <w:lang w:val="fr-FR"/>
        </w:rPr>
        <w:t>[à compléter]</w:t>
      </w:r>
    </w:p>
    <w:p w14:paraId="286006A7" w14:textId="77777777" w:rsidR="0091520E" w:rsidRDefault="00000000">
      <w:pPr>
        <w:pStyle w:val="Listepuces"/>
        <w:spacing w:after="40"/>
        <w:ind w:left="369" w:hanging="142"/>
      </w:pPr>
      <w:r>
        <w:rPr>
          <w:lang w:val="fr-FR"/>
        </w:rPr>
        <w:t xml:space="preserve">Moment du transfert de propriété : </w:t>
      </w:r>
      <w:r>
        <w:rPr>
          <w:b/>
          <w:color w:val="C00000"/>
          <w:lang w:val="fr-FR"/>
        </w:rPr>
        <w:t>[à compléter]</w:t>
      </w:r>
    </w:p>
    <w:p w14:paraId="06EBF855" w14:textId="77777777" w:rsidR="0091520E" w:rsidRDefault="00000000">
      <w:pPr>
        <w:pStyle w:val="Listepuces"/>
        <w:spacing w:after="40"/>
        <w:ind w:left="369" w:hanging="142"/>
      </w:pPr>
      <w:r>
        <w:rPr>
          <w:lang w:val="fr-FR"/>
        </w:rPr>
        <w:t xml:space="preserve">Réserve de propriété jusqu’au paiement intégral : </w:t>
      </w:r>
      <w:r>
        <w:rPr>
          <w:b/>
          <w:color w:val="C00000"/>
          <w:lang w:val="fr-FR"/>
        </w:rPr>
        <w:t>[à compléter]</w:t>
      </w:r>
    </w:p>
    <w:p w14:paraId="25A2892E" w14:textId="77777777" w:rsidR="0091520E" w:rsidRDefault="00000000">
      <w:pPr>
        <w:pStyle w:val="Listepuces"/>
        <w:spacing w:after="40"/>
        <w:ind w:left="369" w:hanging="142"/>
      </w:pPr>
      <w:r>
        <w:rPr>
          <w:lang w:val="fr-FR"/>
        </w:rPr>
        <w:t xml:space="preserve">Moment du transfert des risques : </w:t>
      </w:r>
      <w:r>
        <w:rPr>
          <w:b/>
          <w:color w:val="C00000"/>
          <w:lang w:val="fr-FR"/>
        </w:rPr>
        <w:t>[à compléter]</w:t>
      </w:r>
    </w:p>
    <w:p w14:paraId="67757B4E" w14:textId="77777777" w:rsidR="0091520E" w:rsidRDefault="00000000">
      <w:pPr>
        <w:pStyle w:val="Listepuces"/>
        <w:spacing w:after="40"/>
        <w:ind w:left="369" w:hanging="142"/>
      </w:pPr>
      <w:r>
        <w:rPr>
          <w:lang w:val="fr-FR"/>
        </w:rPr>
        <w:t xml:space="preserve">Obligations de conservation et d’assurance des biens : </w:t>
      </w:r>
      <w:r>
        <w:rPr>
          <w:b/>
          <w:color w:val="C00000"/>
          <w:lang w:val="fr-FR"/>
        </w:rPr>
        <w:t>[à compléter]</w:t>
      </w:r>
    </w:p>
    <w:p w14:paraId="2108581F" w14:textId="77777777" w:rsidR="0091520E" w:rsidRDefault="00000000">
      <w:pPr>
        <w:pStyle w:val="Listepuces"/>
        <w:spacing w:after="40"/>
        <w:ind w:left="369" w:hanging="142"/>
      </w:pPr>
      <w:r>
        <w:rPr>
          <w:lang w:val="fr-FR"/>
        </w:rPr>
        <w:t xml:space="preserve">Interdiction de revente ou transformation avant paiement : </w:t>
      </w:r>
      <w:r>
        <w:rPr>
          <w:b/>
          <w:color w:val="C00000"/>
          <w:lang w:val="fr-FR"/>
        </w:rPr>
        <w:t>[à compléter]</w:t>
      </w:r>
    </w:p>
    <w:p w14:paraId="58296F9B" w14:textId="77777777" w:rsidR="0091520E" w:rsidRDefault="00000000">
      <w:pPr>
        <w:pStyle w:val="Listepuces"/>
        <w:spacing w:after="40"/>
        <w:ind w:left="369" w:hanging="142"/>
      </w:pPr>
      <w:r>
        <w:rPr>
          <w:lang w:val="fr-FR"/>
        </w:rPr>
        <w:t xml:space="preserve">Identification des biens soumis à la réserve de propriété : </w:t>
      </w:r>
      <w:r>
        <w:rPr>
          <w:b/>
          <w:color w:val="C00000"/>
          <w:lang w:val="fr-FR"/>
        </w:rPr>
        <w:t>[à compléter]</w:t>
      </w:r>
    </w:p>
    <w:p w14:paraId="48AB7F0D" w14:textId="77777777" w:rsidR="0091520E" w:rsidRDefault="00000000">
      <w:pPr>
        <w:pStyle w:val="Listepuces"/>
        <w:spacing w:after="40"/>
        <w:ind w:left="369" w:hanging="142"/>
      </w:pPr>
      <w:r>
        <w:rPr>
          <w:lang w:val="fr-FR"/>
        </w:rPr>
        <w:t xml:space="preserve">Procédure de revendication en cas d’impayé ou de procédure collective : </w:t>
      </w:r>
      <w:r>
        <w:rPr>
          <w:b/>
          <w:color w:val="C00000"/>
          <w:lang w:val="fr-FR"/>
        </w:rPr>
        <w:t>[à compléter]</w:t>
      </w:r>
    </w:p>
    <w:p w14:paraId="7635E538" w14:textId="77777777" w:rsidR="0091520E" w:rsidRDefault="00000000">
      <w:pPr>
        <w:pStyle w:val="Listepuces"/>
        <w:spacing w:after="40"/>
        <w:ind w:left="369" w:hanging="142"/>
      </w:pPr>
      <w:r>
        <w:rPr>
          <w:lang w:val="fr-FR"/>
        </w:rPr>
        <w:t xml:space="preserve">Restitution, démontage ou reprise des biens : </w:t>
      </w:r>
      <w:r>
        <w:rPr>
          <w:b/>
          <w:color w:val="C00000"/>
          <w:lang w:val="fr-FR"/>
        </w:rPr>
        <w:t>[à compléter]</w:t>
      </w:r>
    </w:p>
    <w:p w14:paraId="0CA78AD6" w14:textId="77777777" w:rsidR="0091520E" w:rsidRDefault="00000000">
      <w:pPr>
        <w:pStyle w:val="Listepuces"/>
        <w:spacing w:after="40"/>
        <w:ind w:left="369" w:hanging="142"/>
      </w:pPr>
      <w:r>
        <w:rPr>
          <w:lang w:val="fr-FR"/>
        </w:rPr>
        <w:t xml:space="preserve">Frais liés à la reprise : </w:t>
      </w:r>
      <w:r>
        <w:rPr>
          <w:b/>
          <w:color w:val="C00000"/>
          <w:lang w:val="fr-FR"/>
        </w:rPr>
        <w:t>[à compléter]</w:t>
      </w:r>
    </w:p>
    <w:p w14:paraId="1285E007" w14:textId="77777777" w:rsidR="0091520E" w:rsidRDefault="00000000">
      <w:r>
        <w:rPr>
          <w:lang w:val="fr-FR"/>
        </w:rPr>
        <w:lastRenderedPageBreak/>
        <w:t>Distingue clairement le transfert de propriété du transfert des risques. Vérifie l’efficacité de la clause de réserve de propriété au regard du mode de livraison, de l’incorporation des biens et des procédures collectives.</w:t>
      </w:r>
    </w:p>
    <w:p w14:paraId="34F02D6F" w14:textId="77777777" w:rsidR="0091520E" w:rsidRDefault="00000000">
      <w:pPr>
        <w:pStyle w:val="Titre1"/>
      </w:pPr>
      <w:r>
        <w:rPr>
          <w:rFonts w:ascii="Arial" w:eastAsia="Arial" w:hAnsi="Arial"/>
          <w:b w:val="0"/>
          <w:lang w:val="fr-FR"/>
        </w:rPr>
        <w:t>13. Durée, reconduction, suspension et résiliation</w:t>
      </w:r>
    </w:p>
    <w:p w14:paraId="7D0BBA56" w14:textId="77777777" w:rsidR="0091520E" w:rsidRDefault="00000000">
      <w:pPr>
        <w:pStyle w:val="Listepuces"/>
        <w:spacing w:after="40"/>
        <w:ind w:left="369" w:hanging="142"/>
      </w:pPr>
      <w:r>
        <w:rPr>
          <w:lang w:val="fr-FR"/>
        </w:rPr>
        <w:t xml:space="preserve">Durée initiale : </w:t>
      </w:r>
      <w:r>
        <w:rPr>
          <w:b/>
          <w:color w:val="C00000"/>
          <w:lang w:val="fr-FR"/>
        </w:rPr>
        <w:t>[à compléter]</w:t>
      </w:r>
    </w:p>
    <w:p w14:paraId="45F86C3A" w14:textId="77777777" w:rsidR="0091520E" w:rsidRDefault="00000000">
      <w:pPr>
        <w:pStyle w:val="Listepuces"/>
        <w:spacing w:after="40"/>
        <w:ind w:left="369" w:hanging="142"/>
      </w:pPr>
      <w:r>
        <w:rPr>
          <w:lang w:val="fr-FR"/>
        </w:rPr>
        <w:t xml:space="preserve">Contrat à durée déterminée ou indéterminée : </w:t>
      </w:r>
      <w:r>
        <w:rPr>
          <w:b/>
          <w:color w:val="C00000"/>
          <w:lang w:val="fr-FR"/>
        </w:rPr>
        <w:t>[à compléter]</w:t>
      </w:r>
    </w:p>
    <w:p w14:paraId="665CD7FE" w14:textId="77777777" w:rsidR="0091520E" w:rsidRDefault="00000000">
      <w:pPr>
        <w:pStyle w:val="Listepuces"/>
        <w:spacing w:after="40"/>
        <w:ind w:left="369" w:hanging="142"/>
      </w:pPr>
      <w:r>
        <w:rPr>
          <w:lang w:val="fr-FR"/>
        </w:rPr>
        <w:t xml:space="preserve">Durée minimale d’engagement : </w:t>
      </w:r>
      <w:r>
        <w:rPr>
          <w:b/>
          <w:color w:val="C00000"/>
          <w:lang w:val="fr-FR"/>
        </w:rPr>
        <w:t>[à compléter]</w:t>
      </w:r>
    </w:p>
    <w:p w14:paraId="12D70CD5" w14:textId="77777777" w:rsidR="0091520E" w:rsidRDefault="00000000">
      <w:pPr>
        <w:pStyle w:val="Listepuces"/>
        <w:spacing w:after="40"/>
        <w:ind w:left="369" w:hanging="142"/>
      </w:pPr>
      <w:r>
        <w:rPr>
          <w:lang w:val="fr-FR"/>
        </w:rPr>
        <w:t xml:space="preserve">Reconduction tacite : </w:t>
      </w:r>
      <w:r>
        <w:rPr>
          <w:b/>
          <w:color w:val="C00000"/>
          <w:lang w:val="fr-FR"/>
        </w:rPr>
        <w:t>[à compléter]</w:t>
      </w:r>
    </w:p>
    <w:p w14:paraId="5F140DE3" w14:textId="77777777" w:rsidR="0091520E" w:rsidRDefault="00000000">
      <w:pPr>
        <w:pStyle w:val="Listepuces"/>
        <w:spacing w:after="40"/>
        <w:ind w:left="369" w:hanging="142"/>
      </w:pPr>
      <w:r>
        <w:rPr>
          <w:lang w:val="fr-FR"/>
        </w:rPr>
        <w:t xml:space="preserve">Périodicité du renouvellement : </w:t>
      </w:r>
      <w:r>
        <w:rPr>
          <w:b/>
          <w:color w:val="C00000"/>
          <w:lang w:val="fr-FR"/>
        </w:rPr>
        <w:t>[à compléter]</w:t>
      </w:r>
    </w:p>
    <w:p w14:paraId="1F659462" w14:textId="77777777" w:rsidR="0091520E" w:rsidRDefault="00000000">
      <w:pPr>
        <w:pStyle w:val="Listepuces"/>
        <w:spacing w:after="40"/>
        <w:ind w:left="369" w:hanging="142"/>
      </w:pPr>
      <w:r>
        <w:rPr>
          <w:lang w:val="fr-FR"/>
        </w:rPr>
        <w:t xml:space="preserve">Préavis de non-renouvellement : </w:t>
      </w:r>
      <w:r>
        <w:rPr>
          <w:b/>
          <w:color w:val="C00000"/>
          <w:lang w:val="fr-FR"/>
        </w:rPr>
        <w:t>[à compléter]</w:t>
      </w:r>
    </w:p>
    <w:p w14:paraId="16FA420E" w14:textId="77777777" w:rsidR="0091520E" w:rsidRDefault="00000000">
      <w:pPr>
        <w:pStyle w:val="Listepuces"/>
        <w:spacing w:after="40"/>
        <w:ind w:left="369" w:hanging="142"/>
      </w:pPr>
      <w:r>
        <w:rPr>
          <w:lang w:val="fr-FR"/>
        </w:rPr>
        <w:t xml:space="preserve">Résiliation pour convenance : </w:t>
      </w:r>
      <w:r>
        <w:rPr>
          <w:b/>
          <w:color w:val="C00000"/>
          <w:lang w:val="fr-FR"/>
        </w:rPr>
        <w:t>[à compléter]</w:t>
      </w:r>
    </w:p>
    <w:p w14:paraId="19C4CD62" w14:textId="77777777" w:rsidR="0091520E" w:rsidRDefault="00000000">
      <w:pPr>
        <w:pStyle w:val="Listepuces"/>
        <w:spacing w:after="40"/>
        <w:ind w:left="369" w:hanging="142"/>
      </w:pPr>
      <w:r>
        <w:rPr>
          <w:lang w:val="fr-FR"/>
        </w:rPr>
        <w:t xml:space="preserve">Indemnité de résiliation anticipée : </w:t>
      </w:r>
      <w:r>
        <w:rPr>
          <w:b/>
          <w:color w:val="C00000"/>
          <w:lang w:val="fr-FR"/>
        </w:rPr>
        <w:t>[à compléter]</w:t>
      </w:r>
    </w:p>
    <w:p w14:paraId="2E07E838" w14:textId="77777777" w:rsidR="0091520E" w:rsidRDefault="00000000">
      <w:pPr>
        <w:pStyle w:val="Listepuces"/>
        <w:spacing w:after="40"/>
        <w:ind w:left="369" w:hanging="142"/>
      </w:pPr>
      <w:r>
        <w:rPr>
          <w:lang w:val="fr-FR"/>
        </w:rPr>
        <w:t xml:space="preserve">Résiliation pour manquement : </w:t>
      </w:r>
      <w:r>
        <w:rPr>
          <w:b/>
          <w:color w:val="C00000"/>
          <w:lang w:val="fr-FR"/>
        </w:rPr>
        <w:t>[à compléter]</w:t>
      </w:r>
    </w:p>
    <w:p w14:paraId="006467FE" w14:textId="77777777" w:rsidR="0091520E" w:rsidRDefault="00000000">
      <w:pPr>
        <w:pStyle w:val="Listepuces"/>
        <w:spacing w:after="40"/>
        <w:ind w:left="369" w:hanging="142"/>
      </w:pPr>
      <w:r>
        <w:rPr>
          <w:lang w:val="fr-FR"/>
        </w:rPr>
        <w:t xml:space="preserve">Mise en demeure préalable : </w:t>
      </w:r>
      <w:r>
        <w:rPr>
          <w:b/>
          <w:color w:val="C00000"/>
          <w:lang w:val="fr-FR"/>
        </w:rPr>
        <w:t>[à compléter]</w:t>
      </w:r>
    </w:p>
    <w:p w14:paraId="26F61EDE" w14:textId="77777777" w:rsidR="0091520E" w:rsidRDefault="00000000">
      <w:pPr>
        <w:pStyle w:val="Listepuces"/>
        <w:spacing w:after="40"/>
        <w:ind w:left="369" w:hanging="142"/>
      </w:pPr>
      <w:r>
        <w:rPr>
          <w:lang w:val="fr-FR"/>
        </w:rPr>
        <w:t xml:space="preserve">Délai de remède : </w:t>
      </w:r>
      <w:r>
        <w:rPr>
          <w:b/>
          <w:color w:val="C00000"/>
          <w:lang w:val="fr-FR"/>
        </w:rPr>
        <w:t>[à compléter]</w:t>
      </w:r>
    </w:p>
    <w:p w14:paraId="4B0AE8D7" w14:textId="77777777" w:rsidR="0091520E" w:rsidRDefault="00000000">
      <w:pPr>
        <w:pStyle w:val="Listepuces"/>
        <w:spacing w:after="40"/>
        <w:ind w:left="369" w:hanging="142"/>
      </w:pPr>
      <w:r>
        <w:rPr>
          <w:lang w:val="fr-FR"/>
        </w:rPr>
        <w:t xml:space="preserve">Manquements permettant une résiliation immédiate : </w:t>
      </w:r>
      <w:r>
        <w:rPr>
          <w:b/>
          <w:color w:val="C00000"/>
          <w:lang w:val="fr-FR"/>
        </w:rPr>
        <w:t>[à compléter]</w:t>
      </w:r>
    </w:p>
    <w:p w14:paraId="7C935F30" w14:textId="77777777" w:rsidR="0091520E" w:rsidRDefault="00000000">
      <w:pPr>
        <w:pStyle w:val="Listepuces"/>
        <w:spacing w:after="40"/>
        <w:ind w:left="369" w:hanging="142"/>
      </w:pPr>
      <w:r>
        <w:rPr>
          <w:lang w:val="fr-FR"/>
        </w:rPr>
        <w:t xml:space="preserve">Suspension des prestations : </w:t>
      </w:r>
      <w:r>
        <w:rPr>
          <w:b/>
          <w:color w:val="C00000"/>
          <w:lang w:val="fr-FR"/>
        </w:rPr>
        <w:t>[à compléter]</w:t>
      </w:r>
    </w:p>
    <w:p w14:paraId="3CB7A189" w14:textId="77777777" w:rsidR="0091520E" w:rsidRDefault="00000000">
      <w:pPr>
        <w:pStyle w:val="Listepuces"/>
        <w:spacing w:after="40"/>
        <w:ind w:left="369" w:hanging="142"/>
      </w:pPr>
      <w:r>
        <w:rPr>
          <w:lang w:val="fr-FR"/>
        </w:rPr>
        <w:t xml:space="preserve">Sommes restant dues : </w:t>
      </w:r>
      <w:r>
        <w:rPr>
          <w:b/>
          <w:color w:val="C00000"/>
          <w:lang w:val="fr-FR"/>
        </w:rPr>
        <w:t>[à compléter]</w:t>
      </w:r>
    </w:p>
    <w:p w14:paraId="6BBCCA3A" w14:textId="77777777" w:rsidR="0091520E" w:rsidRDefault="00000000">
      <w:pPr>
        <w:pStyle w:val="Listepuces"/>
        <w:spacing w:after="40"/>
        <w:ind w:left="369" w:hanging="142"/>
      </w:pPr>
      <w:r>
        <w:rPr>
          <w:lang w:val="fr-FR"/>
        </w:rPr>
        <w:t xml:space="preserve">Restitution des matériels et documents : </w:t>
      </w:r>
      <w:r>
        <w:rPr>
          <w:b/>
          <w:color w:val="C00000"/>
          <w:lang w:val="fr-FR"/>
        </w:rPr>
        <w:t>[à compléter]</w:t>
      </w:r>
    </w:p>
    <w:p w14:paraId="44A6FB85" w14:textId="77777777" w:rsidR="0091520E" w:rsidRDefault="00000000">
      <w:pPr>
        <w:pStyle w:val="Listepuces"/>
        <w:spacing w:after="40"/>
        <w:ind w:left="369" w:hanging="142"/>
      </w:pPr>
      <w:r>
        <w:rPr>
          <w:lang w:val="fr-FR"/>
        </w:rPr>
        <w:t xml:space="preserve">Réversibilité, assistance à la transition ou export des données : </w:t>
      </w:r>
      <w:r>
        <w:rPr>
          <w:b/>
          <w:color w:val="C00000"/>
          <w:lang w:val="fr-FR"/>
        </w:rPr>
        <w:t>[à compléter]</w:t>
      </w:r>
    </w:p>
    <w:p w14:paraId="550BFF3F" w14:textId="77777777" w:rsidR="0091520E" w:rsidRDefault="00000000">
      <w:pPr>
        <w:pStyle w:val="Listepuces"/>
        <w:spacing w:after="40"/>
        <w:ind w:left="369" w:hanging="142"/>
      </w:pPr>
      <w:r>
        <w:rPr>
          <w:lang w:val="fr-FR"/>
        </w:rPr>
        <w:t xml:space="preserve">Clauses survivant à la fin du contrat : </w:t>
      </w:r>
      <w:r>
        <w:rPr>
          <w:b/>
          <w:color w:val="C00000"/>
          <w:lang w:val="fr-FR"/>
        </w:rPr>
        <w:t>[à compléter]</w:t>
      </w:r>
    </w:p>
    <w:p w14:paraId="484BFD3C" w14:textId="77777777" w:rsidR="0091520E" w:rsidRDefault="00000000">
      <w:r>
        <w:rPr>
          <w:lang w:val="fr-FR"/>
        </w:rPr>
        <w:t>Vérifie la proportionnalité des indemnités et l’équilibre de la procédure de résiliation. Définis les effets de la fin du contrat sur les commandes en cours, les droits d’utilisation, les données, la confidentialité et les sommes déjà facturées.</w:t>
      </w:r>
    </w:p>
    <w:p w14:paraId="263ECF79" w14:textId="77777777" w:rsidR="0091520E" w:rsidRDefault="00000000">
      <w:pPr>
        <w:pStyle w:val="Titre1"/>
      </w:pPr>
      <w:r>
        <w:rPr>
          <w:rFonts w:ascii="Arial" w:eastAsia="Arial" w:hAnsi="Arial"/>
          <w:b w:val="0"/>
          <w:lang w:val="fr-FR"/>
        </w:rPr>
        <w:t>14. Annulation, report, modification et imprévision</w:t>
      </w:r>
    </w:p>
    <w:p w14:paraId="52AA2548" w14:textId="77777777" w:rsidR="0091520E" w:rsidRDefault="00000000">
      <w:pPr>
        <w:pStyle w:val="Listepuces"/>
        <w:spacing w:after="40"/>
        <w:ind w:left="369" w:hanging="142"/>
      </w:pPr>
      <w:r>
        <w:rPr>
          <w:lang w:val="fr-FR"/>
        </w:rPr>
        <w:t xml:space="preserve">Conditions d’annulation par le client : </w:t>
      </w:r>
      <w:r>
        <w:rPr>
          <w:b/>
          <w:color w:val="C00000"/>
          <w:lang w:val="fr-FR"/>
        </w:rPr>
        <w:t>[à compléter]</w:t>
      </w:r>
    </w:p>
    <w:p w14:paraId="64650A34" w14:textId="77777777" w:rsidR="0091520E" w:rsidRDefault="00000000">
      <w:pPr>
        <w:pStyle w:val="Listepuces"/>
        <w:spacing w:after="40"/>
        <w:ind w:left="369" w:hanging="142"/>
      </w:pPr>
      <w:r>
        <w:rPr>
          <w:lang w:val="fr-FR"/>
        </w:rPr>
        <w:t xml:space="preserve">Préavis : </w:t>
      </w:r>
      <w:r>
        <w:rPr>
          <w:b/>
          <w:color w:val="C00000"/>
          <w:lang w:val="fr-FR"/>
        </w:rPr>
        <w:t>[à compléter]</w:t>
      </w:r>
    </w:p>
    <w:p w14:paraId="13455EEF" w14:textId="77777777" w:rsidR="0091520E" w:rsidRDefault="00000000">
      <w:pPr>
        <w:pStyle w:val="Listepuces"/>
        <w:spacing w:after="40"/>
        <w:ind w:left="369" w:hanging="142"/>
      </w:pPr>
      <w:r>
        <w:rPr>
          <w:lang w:val="fr-FR"/>
        </w:rPr>
        <w:t xml:space="preserve">Indemnité d’annulation : </w:t>
      </w:r>
      <w:r>
        <w:rPr>
          <w:b/>
          <w:color w:val="C00000"/>
          <w:lang w:val="fr-FR"/>
        </w:rPr>
        <w:t>[à compléter]</w:t>
      </w:r>
    </w:p>
    <w:p w14:paraId="6757BBD5" w14:textId="77777777" w:rsidR="0091520E" w:rsidRDefault="00000000">
      <w:pPr>
        <w:pStyle w:val="Listepuces"/>
        <w:spacing w:after="40"/>
        <w:ind w:left="369" w:hanging="142"/>
      </w:pPr>
      <w:r>
        <w:rPr>
          <w:lang w:val="fr-FR"/>
        </w:rPr>
        <w:t xml:space="preserve">Facturation du travail déjà réalisé : </w:t>
      </w:r>
      <w:r>
        <w:rPr>
          <w:b/>
          <w:color w:val="C00000"/>
          <w:lang w:val="fr-FR"/>
        </w:rPr>
        <w:t>[à compléter]</w:t>
      </w:r>
    </w:p>
    <w:p w14:paraId="2BCDBF62" w14:textId="77777777" w:rsidR="0091520E" w:rsidRDefault="00000000">
      <w:pPr>
        <w:pStyle w:val="Listepuces"/>
        <w:spacing w:after="40"/>
        <w:ind w:left="369" w:hanging="142"/>
      </w:pPr>
      <w:r>
        <w:rPr>
          <w:lang w:val="fr-FR"/>
        </w:rPr>
        <w:t xml:space="preserve">Report de commande ou de prestation : </w:t>
      </w:r>
      <w:r>
        <w:rPr>
          <w:b/>
          <w:color w:val="C00000"/>
          <w:lang w:val="fr-FR"/>
        </w:rPr>
        <w:t>[à compléter]</w:t>
      </w:r>
    </w:p>
    <w:p w14:paraId="0F33E6C0" w14:textId="77777777" w:rsidR="0091520E" w:rsidRDefault="00000000">
      <w:pPr>
        <w:pStyle w:val="Listepuces"/>
        <w:spacing w:after="40"/>
        <w:ind w:left="369" w:hanging="142"/>
      </w:pPr>
      <w:r>
        <w:rPr>
          <w:lang w:val="fr-FR"/>
        </w:rPr>
        <w:t xml:space="preserve">Modification du périmètre : </w:t>
      </w:r>
      <w:r>
        <w:rPr>
          <w:b/>
          <w:color w:val="C00000"/>
          <w:lang w:val="fr-FR"/>
        </w:rPr>
        <w:t>[à compléter]</w:t>
      </w:r>
    </w:p>
    <w:p w14:paraId="5528068D" w14:textId="77777777" w:rsidR="0091520E" w:rsidRDefault="00000000">
      <w:pPr>
        <w:pStyle w:val="Listepuces"/>
        <w:spacing w:after="40"/>
        <w:ind w:left="369" w:hanging="142"/>
      </w:pPr>
      <w:r>
        <w:rPr>
          <w:lang w:val="fr-FR"/>
        </w:rPr>
        <w:t xml:space="preserve">Procédure d’avenant : </w:t>
      </w:r>
      <w:r>
        <w:rPr>
          <w:b/>
          <w:color w:val="C00000"/>
          <w:lang w:val="fr-FR"/>
        </w:rPr>
        <w:t>[à compléter]</w:t>
      </w:r>
    </w:p>
    <w:p w14:paraId="7B902EE7" w14:textId="77777777" w:rsidR="0091520E" w:rsidRDefault="00000000">
      <w:pPr>
        <w:pStyle w:val="Listepuces"/>
        <w:spacing w:after="40"/>
        <w:ind w:left="369" w:hanging="142"/>
      </w:pPr>
      <w:r>
        <w:rPr>
          <w:lang w:val="fr-FR"/>
        </w:rPr>
        <w:t xml:space="preserve">Changement de planning : </w:t>
      </w:r>
      <w:r>
        <w:rPr>
          <w:b/>
          <w:color w:val="C00000"/>
          <w:lang w:val="fr-FR"/>
        </w:rPr>
        <w:t>[à compléter]</w:t>
      </w:r>
    </w:p>
    <w:p w14:paraId="65645265" w14:textId="77777777" w:rsidR="0091520E" w:rsidRDefault="00000000">
      <w:pPr>
        <w:pStyle w:val="Listepuces"/>
        <w:spacing w:after="40"/>
        <w:ind w:left="369" w:hanging="142"/>
      </w:pPr>
      <w:r>
        <w:rPr>
          <w:lang w:val="fr-FR"/>
        </w:rPr>
        <w:t xml:space="preserve">Conséquences d’une variation importante des coûts : </w:t>
      </w:r>
      <w:r>
        <w:rPr>
          <w:b/>
          <w:color w:val="C00000"/>
          <w:lang w:val="fr-FR"/>
        </w:rPr>
        <w:t>[à compléter]</w:t>
      </w:r>
    </w:p>
    <w:p w14:paraId="54B9DDE8" w14:textId="77777777" w:rsidR="0091520E" w:rsidRDefault="00000000">
      <w:pPr>
        <w:pStyle w:val="Listepuces"/>
        <w:spacing w:after="40"/>
        <w:ind w:left="369" w:hanging="142"/>
      </w:pPr>
      <w:r>
        <w:rPr>
          <w:lang w:val="fr-FR"/>
        </w:rPr>
        <w:t xml:space="preserve">Acceptation ou exclusion du mécanisme d’imprévision de l’article 1195 du Code civil : </w:t>
      </w:r>
      <w:r>
        <w:rPr>
          <w:b/>
          <w:color w:val="C00000"/>
          <w:lang w:val="fr-FR"/>
        </w:rPr>
        <w:t>[à compléter]</w:t>
      </w:r>
    </w:p>
    <w:p w14:paraId="7982F8BA" w14:textId="77777777" w:rsidR="0091520E" w:rsidRDefault="00000000">
      <w:pPr>
        <w:pStyle w:val="Listepuces"/>
        <w:spacing w:after="40"/>
        <w:ind w:left="369" w:hanging="142"/>
      </w:pPr>
      <w:r>
        <w:rPr>
          <w:lang w:val="fr-FR"/>
        </w:rPr>
        <w:t xml:space="preserve">Procédure de renégociation : </w:t>
      </w:r>
      <w:r>
        <w:rPr>
          <w:b/>
          <w:color w:val="C00000"/>
          <w:lang w:val="fr-FR"/>
        </w:rPr>
        <w:t>[à compléter]</w:t>
      </w:r>
    </w:p>
    <w:p w14:paraId="308CE38B" w14:textId="77777777" w:rsidR="0091520E" w:rsidRDefault="00000000">
      <w:pPr>
        <w:pStyle w:val="Listepuces"/>
        <w:spacing w:after="40"/>
        <w:ind w:left="369" w:hanging="142"/>
      </w:pPr>
      <w:r>
        <w:rPr>
          <w:lang w:val="fr-FR"/>
        </w:rPr>
        <w:t xml:space="preserve">Droit de résiliation en cas d’échec des négociations : </w:t>
      </w:r>
      <w:r>
        <w:rPr>
          <w:b/>
          <w:color w:val="C00000"/>
          <w:lang w:val="fr-FR"/>
        </w:rPr>
        <w:t>[à compléter]</w:t>
      </w:r>
    </w:p>
    <w:p w14:paraId="28021B99" w14:textId="77777777" w:rsidR="0091520E" w:rsidRDefault="00000000">
      <w:r>
        <w:rPr>
          <w:lang w:val="fr-FR"/>
        </w:rPr>
        <w:t>Ne prévois pas une modification unilatérale illimitée du prix, du périmètre ou des caractéristiques essentielles. Encadre les changements par des critères objectifs et une procédure d’information ou d’avenant.</w:t>
      </w:r>
    </w:p>
    <w:p w14:paraId="73E976B9" w14:textId="77777777" w:rsidR="0091520E" w:rsidRDefault="00000000">
      <w:pPr>
        <w:pStyle w:val="Titre1"/>
      </w:pPr>
      <w:r>
        <w:rPr>
          <w:rFonts w:ascii="Arial" w:eastAsia="Arial" w:hAnsi="Arial"/>
          <w:b w:val="0"/>
          <w:lang w:val="fr-FR"/>
        </w:rPr>
        <w:t>15. Force majeure et continuité</w:t>
      </w:r>
    </w:p>
    <w:p w14:paraId="5E7C959C" w14:textId="77777777" w:rsidR="0091520E" w:rsidRDefault="00000000">
      <w:pPr>
        <w:pStyle w:val="Listepuces"/>
        <w:spacing w:after="40"/>
        <w:ind w:left="369" w:hanging="142"/>
      </w:pPr>
      <w:r>
        <w:rPr>
          <w:lang w:val="fr-FR"/>
        </w:rPr>
        <w:t xml:space="preserve">Événements considérés comme force majeure : </w:t>
      </w:r>
      <w:r>
        <w:rPr>
          <w:b/>
          <w:color w:val="C00000"/>
          <w:lang w:val="fr-FR"/>
        </w:rPr>
        <w:t>[à compléter]</w:t>
      </w:r>
    </w:p>
    <w:p w14:paraId="6C846BFE" w14:textId="77777777" w:rsidR="0091520E" w:rsidRDefault="00000000">
      <w:pPr>
        <w:pStyle w:val="Listepuces"/>
        <w:spacing w:after="40"/>
        <w:ind w:left="369" w:hanging="142"/>
      </w:pPr>
      <w:r>
        <w:rPr>
          <w:lang w:val="fr-FR"/>
        </w:rPr>
        <w:t xml:space="preserve">Procédure de notification : </w:t>
      </w:r>
      <w:r>
        <w:rPr>
          <w:b/>
          <w:color w:val="C00000"/>
          <w:lang w:val="fr-FR"/>
        </w:rPr>
        <w:t>[à compléter]</w:t>
      </w:r>
    </w:p>
    <w:p w14:paraId="2F2FE5D0" w14:textId="77777777" w:rsidR="0091520E" w:rsidRDefault="00000000">
      <w:pPr>
        <w:pStyle w:val="Listepuces"/>
        <w:spacing w:after="40"/>
        <w:ind w:left="369" w:hanging="142"/>
      </w:pPr>
      <w:r>
        <w:rPr>
          <w:lang w:val="fr-FR"/>
        </w:rPr>
        <w:t xml:space="preserve">Obligation de limiter les conséquences : </w:t>
      </w:r>
      <w:r>
        <w:rPr>
          <w:b/>
          <w:color w:val="C00000"/>
          <w:lang w:val="fr-FR"/>
        </w:rPr>
        <w:t>[à compléter]</w:t>
      </w:r>
    </w:p>
    <w:p w14:paraId="5B901DD3" w14:textId="77777777" w:rsidR="0091520E" w:rsidRDefault="00000000">
      <w:pPr>
        <w:pStyle w:val="Listepuces"/>
        <w:spacing w:after="40"/>
        <w:ind w:left="369" w:hanging="142"/>
      </w:pPr>
      <w:r>
        <w:rPr>
          <w:lang w:val="fr-FR"/>
        </w:rPr>
        <w:t xml:space="preserve">Suspension des obligations : </w:t>
      </w:r>
      <w:r>
        <w:rPr>
          <w:b/>
          <w:color w:val="C00000"/>
          <w:lang w:val="fr-FR"/>
        </w:rPr>
        <w:t>[à compléter]</w:t>
      </w:r>
    </w:p>
    <w:p w14:paraId="42D50982" w14:textId="77777777" w:rsidR="0091520E" w:rsidRDefault="00000000">
      <w:pPr>
        <w:pStyle w:val="Listepuces"/>
        <w:spacing w:after="40"/>
        <w:ind w:left="369" w:hanging="142"/>
      </w:pPr>
      <w:r>
        <w:rPr>
          <w:lang w:val="fr-FR"/>
        </w:rPr>
        <w:t xml:space="preserve">Durée maximale de suspension : </w:t>
      </w:r>
      <w:r>
        <w:rPr>
          <w:b/>
          <w:color w:val="C00000"/>
          <w:lang w:val="fr-FR"/>
        </w:rPr>
        <w:t>[à compléter]</w:t>
      </w:r>
    </w:p>
    <w:p w14:paraId="01DAA29D" w14:textId="77777777" w:rsidR="0091520E" w:rsidRDefault="00000000">
      <w:pPr>
        <w:pStyle w:val="Listepuces"/>
        <w:spacing w:after="40"/>
        <w:ind w:left="369" w:hanging="142"/>
      </w:pPr>
      <w:r>
        <w:rPr>
          <w:lang w:val="fr-FR"/>
        </w:rPr>
        <w:t xml:space="preserve">Droit de résiliation si l’empêchement se prolonge : </w:t>
      </w:r>
      <w:r>
        <w:rPr>
          <w:b/>
          <w:color w:val="C00000"/>
          <w:lang w:val="fr-FR"/>
        </w:rPr>
        <w:t>[à compléter]</w:t>
      </w:r>
    </w:p>
    <w:p w14:paraId="3B9D011B" w14:textId="77777777" w:rsidR="0091520E" w:rsidRDefault="00000000">
      <w:pPr>
        <w:pStyle w:val="Listepuces"/>
        <w:spacing w:after="40"/>
        <w:ind w:left="369" w:hanging="142"/>
      </w:pPr>
      <w:r>
        <w:rPr>
          <w:lang w:val="fr-FR"/>
        </w:rPr>
        <w:t xml:space="preserve">Plan de continuité ou reprise d’activité : </w:t>
      </w:r>
      <w:r>
        <w:rPr>
          <w:b/>
          <w:color w:val="C00000"/>
          <w:lang w:val="fr-FR"/>
        </w:rPr>
        <w:t>[à compléter]</w:t>
      </w:r>
    </w:p>
    <w:p w14:paraId="114038C3" w14:textId="77777777" w:rsidR="0091520E" w:rsidRDefault="00000000">
      <w:pPr>
        <w:pStyle w:val="Listepuces"/>
        <w:spacing w:after="40"/>
        <w:ind w:left="369" w:hanging="142"/>
      </w:pPr>
      <w:r>
        <w:rPr>
          <w:lang w:val="fr-FR"/>
        </w:rPr>
        <w:t xml:space="preserve">Sort des acomptes et prestations déjà exécutées : </w:t>
      </w:r>
      <w:r>
        <w:rPr>
          <w:b/>
          <w:color w:val="C00000"/>
          <w:lang w:val="fr-FR"/>
        </w:rPr>
        <w:t>[à compléter]</w:t>
      </w:r>
    </w:p>
    <w:p w14:paraId="67CE540C" w14:textId="77777777" w:rsidR="0091520E" w:rsidRDefault="00000000">
      <w:r>
        <w:rPr>
          <w:lang w:val="fr-FR"/>
        </w:rPr>
        <w:lastRenderedPageBreak/>
        <w:t>Utilise la définition légale de la force majeure et évite les listes qui transformeraient automatiquement en force majeure un événement prévisible ou surmontable. Distingue la force majeure de l’imprévision et de la simple difficulté économique.</w:t>
      </w:r>
    </w:p>
    <w:p w14:paraId="717B4DF0" w14:textId="77777777" w:rsidR="0091520E" w:rsidRDefault="00000000">
      <w:pPr>
        <w:pStyle w:val="Titre1"/>
      </w:pPr>
      <w:r>
        <w:rPr>
          <w:rFonts w:ascii="Arial" w:eastAsia="Arial" w:hAnsi="Arial"/>
          <w:b w:val="0"/>
          <w:lang w:val="fr-FR"/>
        </w:rPr>
        <w:t>16. Propriété intellectuelle, livrables et références commerciales</w:t>
      </w:r>
    </w:p>
    <w:p w14:paraId="2269DA83" w14:textId="77777777" w:rsidR="0091520E" w:rsidRDefault="00000000">
      <w:pPr>
        <w:pStyle w:val="Listepuces"/>
        <w:spacing w:after="40"/>
        <w:ind w:left="369" w:hanging="142"/>
      </w:pPr>
      <w:r>
        <w:rPr>
          <w:lang w:val="fr-FR"/>
        </w:rPr>
        <w:t xml:space="preserve">Éléments préexistants appartenant au vendeur ou prestataire : </w:t>
      </w:r>
      <w:r>
        <w:rPr>
          <w:b/>
          <w:color w:val="C00000"/>
          <w:lang w:val="fr-FR"/>
        </w:rPr>
        <w:t>[à compléter]</w:t>
      </w:r>
    </w:p>
    <w:p w14:paraId="51F0A3D6" w14:textId="77777777" w:rsidR="0091520E" w:rsidRDefault="00000000">
      <w:pPr>
        <w:pStyle w:val="Listepuces"/>
        <w:spacing w:after="40"/>
        <w:ind w:left="369" w:hanging="142"/>
      </w:pPr>
      <w:r>
        <w:rPr>
          <w:lang w:val="fr-FR"/>
        </w:rPr>
        <w:t xml:space="preserve">Livrables remis au client : </w:t>
      </w:r>
      <w:r>
        <w:rPr>
          <w:b/>
          <w:color w:val="C00000"/>
          <w:lang w:val="fr-FR"/>
        </w:rPr>
        <w:t>[à compléter]</w:t>
      </w:r>
    </w:p>
    <w:p w14:paraId="17CA3730" w14:textId="77777777" w:rsidR="0091520E" w:rsidRDefault="00000000">
      <w:pPr>
        <w:pStyle w:val="Listepuces"/>
        <w:spacing w:after="40"/>
        <w:ind w:left="369" w:hanging="142"/>
      </w:pPr>
      <w:r>
        <w:rPr>
          <w:lang w:val="fr-FR"/>
        </w:rPr>
        <w:t xml:space="preserve">Droits concédés ou cédés : </w:t>
      </w:r>
      <w:r>
        <w:rPr>
          <w:b/>
          <w:color w:val="C00000"/>
          <w:lang w:val="fr-FR"/>
        </w:rPr>
        <w:t>[à compléter]</w:t>
      </w:r>
    </w:p>
    <w:p w14:paraId="43B3FC3C" w14:textId="77777777" w:rsidR="0091520E" w:rsidRDefault="00000000">
      <w:pPr>
        <w:pStyle w:val="Listepuces"/>
        <w:spacing w:after="40"/>
        <w:ind w:left="369" w:hanging="142"/>
      </w:pPr>
      <w:r>
        <w:rPr>
          <w:lang w:val="fr-FR"/>
        </w:rPr>
        <w:t xml:space="preserve">Nature de la licence ou de la cession : </w:t>
      </w:r>
      <w:r>
        <w:rPr>
          <w:b/>
          <w:color w:val="C00000"/>
          <w:lang w:val="fr-FR"/>
        </w:rPr>
        <w:t>[à compléter]</w:t>
      </w:r>
    </w:p>
    <w:p w14:paraId="6AE074CB" w14:textId="77777777" w:rsidR="0091520E" w:rsidRDefault="00000000">
      <w:pPr>
        <w:pStyle w:val="Listepuces"/>
        <w:spacing w:after="40"/>
        <w:ind w:left="369" w:hanging="142"/>
      </w:pPr>
      <w:r>
        <w:rPr>
          <w:lang w:val="fr-FR"/>
        </w:rPr>
        <w:t xml:space="preserve">Durée, territoire, supports et destination : </w:t>
      </w:r>
      <w:r>
        <w:rPr>
          <w:b/>
          <w:color w:val="C00000"/>
          <w:lang w:val="fr-FR"/>
        </w:rPr>
        <w:t>[à compléter]</w:t>
      </w:r>
    </w:p>
    <w:p w14:paraId="3FED7845" w14:textId="77777777" w:rsidR="0091520E" w:rsidRDefault="00000000">
      <w:pPr>
        <w:pStyle w:val="Listepuces"/>
        <w:spacing w:after="40"/>
        <w:ind w:left="369" w:hanging="142"/>
      </w:pPr>
      <w:r>
        <w:rPr>
          <w:lang w:val="fr-FR"/>
        </w:rPr>
        <w:t xml:space="preserve">Droit de modification, reproduction, diffusion ou revente : </w:t>
      </w:r>
      <w:r>
        <w:rPr>
          <w:b/>
          <w:color w:val="C00000"/>
          <w:lang w:val="fr-FR"/>
        </w:rPr>
        <w:t>[à compléter]</w:t>
      </w:r>
    </w:p>
    <w:p w14:paraId="142BD7E5" w14:textId="77777777" w:rsidR="0091520E" w:rsidRDefault="00000000">
      <w:pPr>
        <w:pStyle w:val="Listepuces"/>
        <w:spacing w:after="40"/>
        <w:ind w:left="369" w:hanging="142"/>
      </w:pPr>
      <w:r>
        <w:rPr>
          <w:lang w:val="fr-FR"/>
        </w:rPr>
        <w:t xml:space="preserve">Moment du transfert des droits : </w:t>
      </w:r>
      <w:r>
        <w:rPr>
          <w:b/>
          <w:color w:val="C00000"/>
          <w:lang w:val="fr-FR"/>
        </w:rPr>
        <w:t>[à compléter]</w:t>
      </w:r>
    </w:p>
    <w:p w14:paraId="71062416" w14:textId="77777777" w:rsidR="0091520E" w:rsidRDefault="00000000">
      <w:pPr>
        <w:pStyle w:val="Listepuces"/>
        <w:spacing w:after="40"/>
        <w:ind w:left="369" w:hanging="142"/>
      </w:pPr>
      <w:r>
        <w:rPr>
          <w:lang w:val="fr-FR"/>
        </w:rPr>
        <w:t xml:space="preserve">Condition de paiement intégral préalable au transfert : </w:t>
      </w:r>
      <w:r>
        <w:rPr>
          <w:b/>
          <w:color w:val="C00000"/>
          <w:lang w:val="fr-FR"/>
        </w:rPr>
        <w:t>[à compléter]</w:t>
      </w:r>
    </w:p>
    <w:p w14:paraId="13A34D2A" w14:textId="77777777" w:rsidR="0091520E" w:rsidRDefault="00000000">
      <w:pPr>
        <w:pStyle w:val="Listepuces"/>
        <w:spacing w:after="40"/>
        <w:ind w:left="369" w:hanging="142"/>
      </w:pPr>
      <w:r>
        <w:rPr>
          <w:lang w:val="fr-FR"/>
        </w:rPr>
        <w:t xml:space="preserve">Composants tiers ou logiciels open source : </w:t>
      </w:r>
      <w:r>
        <w:rPr>
          <w:b/>
          <w:color w:val="C00000"/>
          <w:lang w:val="fr-FR"/>
        </w:rPr>
        <w:t>[à compléter]</w:t>
      </w:r>
    </w:p>
    <w:p w14:paraId="7AD410C2" w14:textId="77777777" w:rsidR="0091520E" w:rsidRDefault="00000000">
      <w:pPr>
        <w:pStyle w:val="Listepuces"/>
        <w:spacing w:after="40"/>
        <w:ind w:left="369" w:hanging="142"/>
      </w:pPr>
      <w:r>
        <w:rPr>
          <w:lang w:val="fr-FR"/>
        </w:rPr>
        <w:t xml:space="preserve">Contenus fournis par le client : </w:t>
      </w:r>
      <w:r>
        <w:rPr>
          <w:b/>
          <w:color w:val="C00000"/>
          <w:lang w:val="fr-FR"/>
        </w:rPr>
        <w:t>[à compléter]</w:t>
      </w:r>
    </w:p>
    <w:p w14:paraId="3493CDC6" w14:textId="77777777" w:rsidR="0091520E" w:rsidRDefault="00000000">
      <w:pPr>
        <w:pStyle w:val="Listepuces"/>
        <w:spacing w:after="40"/>
        <w:ind w:left="369" w:hanging="142"/>
      </w:pPr>
      <w:r>
        <w:rPr>
          <w:lang w:val="fr-FR"/>
        </w:rPr>
        <w:t xml:space="preserve">Garantie du client concernant les droits sur ses contenus : </w:t>
      </w:r>
      <w:r>
        <w:rPr>
          <w:b/>
          <w:color w:val="C00000"/>
          <w:lang w:val="fr-FR"/>
        </w:rPr>
        <w:t>[à compléter]</w:t>
      </w:r>
    </w:p>
    <w:p w14:paraId="254A02F7" w14:textId="77777777" w:rsidR="0091520E" w:rsidRDefault="00000000">
      <w:pPr>
        <w:pStyle w:val="Listepuces"/>
        <w:spacing w:after="40"/>
        <w:ind w:left="369" w:hanging="142"/>
      </w:pPr>
      <w:r>
        <w:rPr>
          <w:lang w:val="fr-FR"/>
        </w:rPr>
        <w:t xml:space="preserve">Droit d’utiliser le nom, le logo ou le projet du client comme référence commerciale : </w:t>
      </w:r>
      <w:r>
        <w:rPr>
          <w:b/>
          <w:color w:val="C00000"/>
          <w:lang w:val="fr-FR"/>
        </w:rPr>
        <w:t>[à compléter]</w:t>
      </w:r>
    </w:p>
    <w:p w14:paraId="23609600" w14:textId="77777777" w:rsidR="0091520E" w:rsidRDefault="00000000">
      <w:pPr>
        <w:pStyle w:val="Listepuces"/>
        <w:spacing w:after="40"/>
        <w:ind w:left="369" w:hanging="142"/>
      </w:pPr>
      <w:r>
        <w:rPr>
          <w:lang w:val="fr-FR"/>
        </w:rPr>
        <w:t xml:space="preserve">Procédure d’autorisation préalable pour les références confidentielles : </w:t>
      </w:r>
      <w:r>
        <w:rPr>
          <w:b/>
          <w:color w:val="C00000"/>
          <w:lang w:val="fr-FR"/>
        </w:rPr>
        <w:t>[à compléter]</w:t>
      </w:r>
    </w:p>
    <w:p w14:paraId="4B67306D" w14:textId="77777777" w:rsidR="0091520E" w:rsidRDefault="00000000">
      <w:r>
        <w:rPr>
          <w:lang w:val="fr-FR"/>
        </w:rPr>
        <w:t>Ne transfère aucun droit de propriété intellectuelle de manière vague. Définis précisément les droits concernés, leur étendue, leur destination, leur durée, leur territoire et les contreparties financières éventuelles.</w:t>
      </w:r>
    </w:p>
    <w:p w14:paraId="50B9A8CD" w14:textId="77777777" w:rsidR="0091520E" w:rsidRDefault="00000000">
      <w:pPr>
        <w:pStyle w:val="Titre1"/>
      </w:pPr>
      <w:r>
        <w:rPr>
          <w:rFonts w:ascii="Arial" w:eastAsia="Arial" w:hAnsi="Arial"/>
          <w:b w:val="0"/>
          <w:lang w:val="fr-FR"/>
        </w:rPr>
        <w:t>17. Confidentialité, non-sollicitation et savoir-faire</w:t>
      </w:r>
    </w:p>
    <w:p w14:paraId="7D8DAD31" w14:textId="77777777" w:rsidR="0091520E" w:rsidRDefault="00000000">
      <w:pPr>
        <w:pStyle w:val="Listepuces"/>
        <w:spacing w:after="40"/>
        <w:ind w:left="369" w:hanging="142"/>
      </w:pPr>
      <w:r>
        <w:rPr>
          <w:lang w:val="fr-FR"/>
        </w:rPr>
        <w:t xml:space="preserve">Informations considérées comme confidentielles : </w:t>
      </w:r>
      <w:r>
        <w:rPr>
          <w:b/>
          <w:color w:val="C00000"/>
          <w:lang w:val="fr-FR"/>
        </w:rPr>
        <w:t>[à compléter]</w:t>
      </w:r>
    </w:p>
    <w:p w14:paraId="3F3A2025" w14:textId="77777777" w:rsidR="0091520E" w:rsidRDefault="00000000">
      <w:pPr>
        <w:pStyle w:val="Listepuces"/>
        <w:spacing w:after="40"/>
        <w:ind w:left="369" w:hanging="142"/>
      </w:pPr>
      <w:r>
        <w:rPr>
          <w:lang w:val="fr-FR"/>
        </w:rPr>
        <w:t xml:space="preserve">Exceptions à la confidentialité : </w:t>
      </w:r>
      <w:r>
        <w:rPr>
          <w:b/>
          <w:color w:val="C00000"/>
          <w:lang w:val="fr-FR"/>
        </w:rPr>
        <w:t>[à compléter]</w:t>
      </w:r>
    </w:p>
    <w:p w14:paraId="33F00249" w14:textId="77777777" w:rsidR="0091520E" w:rsidRDefault="00000000">
      <w:pPr>
        <w:pStyle w:val="Listepuces"/>
        <w:spacing w:after="40"/>
        <w:ind w:left="369" w:hanging="142"/>
      </w:pPr>
      <w:r>
        <w:rPr>
          <w:lang w:val="fr-FR"/>
        </w:rPr>
        <w:t xml:space="preserve">Mesures de protection attendues : </w:t>
      </w:r>
      <w:r>
        <w:rPr>
          <w:b/>
          <w:color w:val="C00000"/>
          <w:lang w:val="fr-FR"/>
        </w:rPr>
        <w:t>[à compléter]</w:t>
      </w:r>
    </w:p>
    <w:p w14:paraId="19947201" w14:textId="77777777" w:rsidR="0091520E" w:rsidRDefault="00000000">
      <w:pPr>
        <w:pStyle w:val="Listepuces"/>
        <w:spacing w:after="40"/>
        <w:ind w:left="369" w:hanging="142"/>
      </w:pPr>
      <w:r>
        <w:rPr>
          <w:lang w:val="fr-FR"/>
        </w:rPr>
        <w:t xml:space="preserve">Personnes autorisées à recevoir les informations : </w:t>
      </w:r>
      <w:r>
        <w:rPr>
          <w:b/>
          <w:color w:val="C00000"/>
          <w:lang w:val="fr-FR"/>
        </w:rPr>
        <w:t>[à compléter]</w:t>
      </w:r>
    </w:p>
    <w:p w14:paraId="6EE64EC7" w14:textId="77777777" w:rsidR="0091520E" w:rsidRDefault="00000000">
      <w:pPr>
        <w:pStyle w:val="Listepuces"/>
        <w:spacing w:after="40"/>
        <w:ind w:left="369" w:hanging="142"/>
      </w:pPr>
      <w:r>
        <w:rPr>
          <w:lang w:val="fr-FR"/>
        </w:rPr>
        <w:t xml:space="preserve">Durée de l’engagement : </w:t>
      </w:r>
      <w:r>
        <w:rPr>
          <w:b/>
          <w:color w:val="C00000"/>
          <w:lang w:val="fr-FR"/>
        </w:rPr>
        <w:t>[à compléter]</w:t>
      </w:r>
    </w:p>
    <w:p w14:paraId="14690DE6" w14:textId="77777777" w:rsidR="0091520E" w:rsidRDefault="00000000">
      <w:pPr>
        <w:pStyle w:val="Listepuces"/>
        <w:spacing w:after="40"/>
        <w:ind w:left="369" w:hanging="142"/>
      </w:pPr>
      <w:r>
        <w:rPr>
          <w:lang w:val="fr-FR"/>
        </w:rPr>
        <w:t xml:space="preserve">Restitution ou destruction des informations : </w:t>
      </w:r>
      <w:r>
        <w:rPr>
          <w:b/>
          <w:color w:val="C00000"/>
          <w:lang w:val="fr-FR"/>
        </w:rPr>
        <w:t>[à compléter]</w:t>
      </w:r>
    </w:p>
    <w:p w14:paraId="1D46EFB9" w14:textId="77777777" w:rsidR="0091520E" w:rsidRDefault="00000000">
      <w:pPr>
        <w:pStyle w:val="Listepuces"/>
        <w:spacing w:after="40"/>
        <w:ind w:left="369" w:hanging="142"/>
      </w:pPr>
      <w:r>
        <w:rPr>
          <w:lang w:val="fr-FR"/>
        </w:rPr>
        <w:t xml:space="preserve">Secret des affaires : </w:t>
      </w:r>
      <w:r>
        <w:rPr>
          <w:b/>
          <w:color w:val="C00000"/>
          <w:lang w:val="fr-FR"/>
        </w:rPr>
        <w:t>[à compléter]</w:t>
      </w:r>
    </w:p>
    <w:p w14:paraId="45674467" w14:textId="77777777" w:rsidR="0091520E" w:rsidRDefault="00000000">
      <w:pPr>
        <w:pStyle w:val="Listepuces"/>
        <w:spacing w:after="40"/>
        <w:ind w:left="369" w:hanging="142"/>
      </w:pPr>
      <w:r>
        <w:rPr>
          <w:lang w:val="fr-FR"/>
        </w:rPr>
        <w:t xml:space="preserve">Clause de non-sollicitation du personnel : </w:t>
      </w:r>
      <w:r>
        <w:rPr>
          <w:b/>
          <w:color w:val="C00000"/>
          <w:lang w:val="fr-FR"/>
        </w:rPr>
        <w:t>[à compléter]</w:t>
      </w:r>
    </w:p>
    <w:p w14:paraId="25B8061A" w14:textId="77777777" w:rsidR="0091520E" w:rsidRDefault="00000000">
      <w:pPr>
        <w:pStyle w:val="Listepuces"/>
        <w:spacing w:after="40"/>
        <w:ind w:left="369" w:hanging="142"/>
      </w:pPr>
      <w:r>
        <w:rPr>
          <w:lang w:val="fr-FR"/>
        </w:rPr>
        <w:t xml:space="preserve">Durée et périmètre de la non-sollicitation : </w:t>
      </w:r>
      <w:r>
        <w:rPr>
          <w:b/>
          <w:color w:val="C00000"/>
          <w:lang w:val="fr-FR"/>
        </w:rPr>
        <w:t>[à compléter]</w:t>
      </w:r>
    </w:p>
    <w:p w14:paraId="1FCECF64" w14:textId="77777777" w:rsidR="0091520E" w:rsidRDefault="00000000">
      <w:pPr>
        <w:pStyle w:val="Listepuces"/>
        <w:spacing w:after="40"/>
        <w:ind w:left="369" w:hanging="142"/>
      </w:pPr>
      <w:r>
        <w:rPr>
          <w:lang w:val="fr-FR"/>
        </w:rPr>
        <w:t xml:space="preserve">Indemnité éventuelle : </w:t>
      </w:r>
      <w:r>
        <w:rPr>
          <w:b/>
          <w:color w:val="C00000"/>
          <w:lang w:val="fr-FR"/>
        </w:rPr>
        <w:t>[à compléter]</w:t>
      </w:r>
    </w:p>
    <w:p w14:paraId="5BF6EECA" w14:textId="77777777" w:rsidR="0091520E" w:rsidRDefault="00000000">
      <w:pPr>
        <w:pStyle w:val="Listepuces"/>
        <w:spacing w:after="40"/>
        <w:ind w:left="369" w:hanging="142"/>
      </w:pPr>
      <w:r>
        <w:rPr>
          <w:lang w:val="fr-FR"/>
        </w:rPr>
        <w:t xml:space="preserve">Protection des méthodes, outils, modèles et savoir-faire préexistants : </w:t>
      </w:r>
      <w:r>
        <w:rPr>
          <w:b/>
          <w:color w:val="C00000"/>
          <w:lang w:val="fr-FR"/>
        </w:rPr>
        <w:t>[à compléter]</w:t>
      </w:r>
    </w:p>
    <w:p w14:paraId="2B33B5D1" w14:textId="77777777" w:rsidR="0091520E" w:rsidRDefault="00000000">
      <w:r>
        <w:rPr>
          <w:lang w:val="fr-FR"/>
        </w:rPr>
        <w:t>Vérifie la nécessité, la durée et la proportionnalité des clauses de non-sollicitation ou de non-concurrence. Ne crée pas une interdiction générale allant au-delà des intérêts légitimes à protéger.</w:t>
      </w:r>
    </w:p>
    <w:p w14:paraId="79D2E51E" w14:textId="77777777" w:rsidR="0091520E" w:rsidRDefault="00000000">
      <w:pPr>
        <w:pStyle w:val="Titre1"/>
      </w:pPr>
      <w:r>
        <w:rPr>
          <w:rFonts w:ascii="Arial" w:eastAsia="Arial" w:hAnsi="Arial"/>
          <w:b w:val="0"/>
          <w:lang w:val="fr-FR"/>
        </w:rPr>
        <w:t>18. Données personnelles, sécurité et sous-traitance RGPD</w:t>
      </w:r>
    </w:p>
    <w:p w14:paraId="2AACBA11" w14:textId="77777777" w:rsidR="0091520E" w:rsidRDefault="00000000">
      <w:pPr>
        <w:pStyle w:val="Listepuces"/>
        <w:spacing w:after="40"/>
        <w:ind w:left="369" w:hanging="142"/>
      </w:pPr>
      <w:r>
        <w:rPr>
          <w:lang w:val="fr-FR"/>
        </w:rPr>
        <w:t xml:space="preserve">Adresse de la politique de confidentialité : </w:t>
      </w:r>
      <w:r>
        <w:rPr>
          <w:b/>
          <w:color w:val="C00000"/>
          <w:lang w:val="fr-FR"/>
        </w:rPr>
        <w:t>[à compléter]</w:t>
      </w:r>
    </w:p>
    <w:p w14:paraId="3F6AF5EB" w14:textId="77777777" w:rsidR="0091520E" w:rsidRDefault="00000000">
      <w:pPr>
        <w:pStyle w:val="Listepuces"/>
        <w:spacing w:after="40"/>
        <w:ind w:left="369" w:hanging="142"/>
      </w:pPr>
      <w:r>
        <w:rPr>
          <w:lang w:val="fr-FR"/>
        </w:rPr>
        <w:t xml:space="preserve">Données traitées pour gérer la relation commerciale : </w:t>
      </w:r>
      <w:r>
        <w:rPr>
          <w:b/>
          <w:color w:val="C00000"/>
          <w:lang w:val="fr-FR"/>
        </w:rPr>
        <w:t>[à compléter]</w:t>
      </w:r>
    </w:p>
    <w:p w14:paraId="056906C0" w14:textId="77777777" w:rsidR="0091520E" w:rsidRDefault="00000000">
      <w:pPr>
        <w:pStyle w:val="Listepuces"/>
        <w:spacing w:after="40"/>
        <w:ind w:left="369" w:hanging="142"/>
      </w:pPr>
      <w:r>
        <w:rPr>
          <w:lang w:val="fr-FR"/>
        </w:rPr>
        <w:t xml:space="preserve">Contacts professionnels chez le client : </w:t>
      </w:r>
      <w:r>
        <w:rPr>
          <w:b/>
          <w:color w:val="C00000"/>
          <w:lang w:val="fr-FR"/>
        </w:rPr>
        <w:t>[à compléter]</w:t>
      </w:r>
    </w:p>
    <w:p w14:paraId="2934A714" w14:textId="77777777" w:rsidR="0091520E" w:rsidRDefault="00000000">
      <w:pPr>
        <w:pStyle w:val="Listepuces"/>
        <w:spacing w:after="40"/>
        <w:ind w:left="369" w:hanging="142"/>
      </w:pPr>
      <w:r>
        <w:rPr>
          <w:lang w:val="fr-FR"/>
        </w:rPr>
        <w:t xml:space="preserve">Données traitées pour le compte du client : </w:t>
      </w:r>
      <w:r>
        <w:rPr>
          <w:b/>
          <w:color w:val="C00000"/>
          <w:lang w:val="fr-FR"/>
        </w:rPr>
        <w:t>[à compléter]</w:t>
      </w:r>
    </w:p>
    <w:p w14:paraId="63FA6E00" w14:textId="77777777" w:rsidR="0091520E" w:rsidRDefault="00000000">
      <w:pPr>
        <w:pStyle w:val="Listepuces"/>
        <w:spacing w:after="40"/>
        <w:ind w:left="369" w:hanging="142"/>
      </w:pPr>
      <w:r>
        <w:rPr>
          <w:lang w:val="fr-FR"/>
        </w:rPr>
        <w:t xml:space="preserve">Qualification des parties : responsables de traitement distincts, responsables conjoints ou responsable/sous-traitant : </w:t>
      </w:r>
      <w:r>
        <w:rPr>
          <w:b/>
          <w:color w:val="C00000"/>
          <w:lang w:val="fr-FR"/>
        </w:rPr>
        <w:t>[à compléter]</w:t>
      </w:r>
    </w:p>
    <w:p w14:paraId="195AD7A2" w14:textId="77777777" w:rsidR="0091520E" w:rsidRDefault="00000000">
      <w:pPr>
        <w:pStyle w:val="Listepuces"/>
        <w:spacing w:after="40"/>
        <w:ind w:left="369" w:hanging="142"/>
      </w:pPr>
      <w:r>
        <w:rPr>
          <w:lang w:val="fr-FR"/>
        </w:rPr>
        <w:t xml:space="preserve">Nécessité d’un accord de sous-traitance conforme à l’article 28 du RGPD : </w:t>
      </w:r>
      <w:r>
        <w:rPr>
          <w:b/>
          <w:color w:val="C00000"/>
          <w:lang w:val="fr-FR"/>
        </w:rPr>
        <w:t>[à compléter]</w:t>
      </w:r>
    </w:p>
    <w:p w14:paraId="4D0F2F54" w14:textId="77777777" w:rsidR="0091520E" w:rsidRDefault="00000000">
      <w:pPr>
        <w:pStyle w:val="Listepuces"/>
        <w:spacing w:after="40"/>
        <w:ind w:left="369" w:hanging="142"/>
      </w:pPr>
      <w:r>
        <w:rPr>
          <w:lang w:val="fr-FR"/>
        </w:rPr>
        <w:t xml:space="preserve">Mesures de sécurité : </w:t>
      </w:r>
      <w:r>
        <w:rPr>
          <w:b/>
          <w:color w:val="C00000"/>
          <w:lang w:val="fr-FR"/>
        </w:rPr>
        <w:t>[à compléter]</w:t>
      </w:r>
    </w:p>
    <w:p w14:paraId="5A977C4F" w14:textId="77777777" w:rsidR="0091520E" w:rsidRDefault="00000000">
      <w:pPr>
        <w:pStyle w:val="Listepuces"/>
        <w:spacing w:after="40"/>
        <w:ind w:left="369" w:hanging="142"/>
      </w:pPr>
      <w:r>
        <w:rPr>
          <w:lang w:val="fr-FR"/>
        </w:rPr>
        <w:t xml:space="preserve">Sous-traitants ultérieurs : </w:t>
      </w:r>
      <w:r>
        <w:rPr>
          <w:b/>
          <w:color w:val="C00000"/>
          <w:lang w:val="fr-FR"/>
        </w:rPr>
        <w:t>[à compléter]</w:t>
      </w:r>
    </w:p>
    <w:p w14:paraId="0088D7E4" w14:textId="77777777" w:rsidR="0091520E" w:rsidRDefault="00000000">
      <w:pPr>
        <w:pStyle w:val="Listepuces"/>
        <w:spacing w:after="40"/>
        <w:ind w:left="369" w:hanging="142"/>
      </w:pPr>
      <w:r>
        <w:rPr>
          <w:lang w:val="fr-FR"/>
        </w:rPr>
        <w:t xml:space="preserve">Transferts hors Espace économique européen : </w:t>
      </w:r>
      <w:r>
        <w:rPr>
          <w:b/>
          <w:color w:val="C00000"/>
          <w:lang w:val="fr-FR"/>
        </w:rPr>
        <w:t>[à compléter]</w:t>
      </w:r>
    </w:p>
    <w:p w14:paraId="1CCEFC9A" w14:textId="77777777" w:rsidR="0091520E" w:rsidRDefault="00000000">
      <w:pPr>
        <w:pStyle w:val="Listepuces"/>
        <w:spacing w:after="40"/>
        <w:ind w:left="369" w:hanging="142"/>
      </w:pPr>
      <w:r>
        <w:rPr>
          <w:lang w:val="fr-FR"/>
        </w:rPr>
        <w:t xml:space="preserve">Localisation des données : </w:t>
      </w:r>
      <w:r>
        <w:rPr>
          <w:b/>
          <w:color w:val="C00000"/>
          <w:lang w:val="fr-FR"/>
        </w:rPr>
        <w:t>[à compléter]</w:t>
      </w:r>
    </w:p>
    <w:p w14:paraId="4BBD7151" w14:textId="77777777" w:rsidR="0091520E" w:rsidRDefault="00000000">
      <w:pPr>
        <w:pStyle w:val="Listepuces"/>
        <w:spacing w:after="40"/>
        <w:ind w:left="369" w:hanging="142"/>
      </w:pPr>
      <w:r>
        <w:rPr>
          <w:lang w:val="fr-FR"/>
        </w:rPr>
        <w:t xml:space="preserve">Notification des violations de données : </w:t>
      </w:r>
      <w:r>
        <w:rPr>
          <w:b/>
          <w:color w:val="C00000"/>
          <w:lang w:val="fr-FR"/>
        </w:rPr>
        <w:t>[à compléter]</w:t>
      </w:r>
    </w:p>
    <w:p w14:paraId="3DB11FCF" w14:textId="77777777" w:rsidR="0091520E" w:rsidRDefault="00000000">
      <w:pPr>
        <w:pStyle w:val="Listepuces"/>
        <w:spacing w:after="40"/>
        <w:ind w:left="369" w:hanging="142"/>
      </w:pPr>
      <w:r>
        <w:rPr>
          <w:lang w:val="fr-FR"/>
        </w:rPr>
        <w:t xml:space="preserve">Assistance au client pour les droits des personnes : </w:t>
      </w:r>
      <w:r>
        <w:rPr>
          <w:b/>
          <w:color w:val="C00000"/>
          <w:lang w:val="fr-FR"/>
        </w:rPr>
        <w:t>[à compléter]</w:t>
      </w:r>
    </w:p>
    <w:p w14:paraId="4F1E0F3B" w14:textId="77777777" w:rsidR="0091520E" w:rsidRDefault="00000000">
      <w:pPr>
        <w:pStyle w:val="Listepuces"/>
        <w:spacing w:after="40"/>
        <w:ind w:left="369" w:hanging="142"/>
      </w:pPr>
      <w:r>
        <w:rPr>
          <w:lang w:val="fr-FR"/>
        </w:rPr>
        <w:t xml:space="preserve">Durées de conservation : </w:t>
      </w:r>
      <w:r>
        <w:rPr>
          <w:b/>
          <w:color w:val="C00000"/>
          <w:lang w:val="fr-FR"/>
        </w:rPr>
        <w:t>[à compléter]</w:t>
      </w:r>
    </w:p>
    <w:p w14:paraId="4F3B2BC4" w14:textId="77777777" w:rsidR="0091520E" w:rsidRDefault="00000000">
      <w:pPr>
        <w:pStyle w:val="Listepuces"/>
        <w:spacing w:after="40"/>
        <w:ind w:left="369" w:hanging="142"/>
      </w:pPr>
      <w:r>
        <w:rPr>
          <w:lang w:val="fr-FR"/>
        </w:rPr>
        <w:t xml:space="preserve">Restitution ou suppression des données en fin de contrat : </w:t>
      </w:r>
      <w:r>
        <w:rPr>
          <w:b/>
          <w:color w:val="C00000"/>
          <w:lang w:val="fr-FR"/>
        </w:rPr>
        <w:t>[à compléter]</w:t>
      </w:r>
    </w:p>
    <w:p w14:paraId="2C0AD62C" w14:textId="77777777" w:rsidR="0091520E" w:rsidRDefault="00000000">
      <w:pPr>
        <w:pStyle w:val="Listepuces"/>
        <w:spacing w:after="40"/>
        <w:ind w:left="369" w:hanging="142"/>
      </w:pPr>
      <w:r>
        <w:rPr>
          <w:lang w:val="fr-FR"/>
        </w:rPr>
        <w:t xml:space="preserve">Audit ou justificatifs de conformité : </w:t>
      </w:r>
      <w:r>
        <w:rPr>
          <w:b/>
          <w:color w:val="C00000"/>
          <w:lang w:val="fr-FR"/>
        </w:rPr>
        <w:t>[à compléter]</w:t>
      </w:r>
    </w:p>
    <w:p w14:paraId="36C712E7" w14:textId="77777777" w:rsidR="0091520E" w:rsidRDefault="00000000">
      <w:r>
        <w:rPr>
          <w:lang w:val="fr-FR"/>
        </w:rPr>
        <w:t>Les CGV ne doivent pas remplacer la politique de confidentialité ni, lorsque nécessaire, l’accord de sous-traitance. Identifie clairement les documents distincts à établir et leur ordre de priorité.</w:t>
      </w:r>
    </w:p>
    <w:p w14:paraId="0E2CF53F" w14:textId="77777777" w:rsidR="0091520E" w:rsidRDefault="00000000">
      <w:pPr>
        <w:pStyle w:val="Titre1"/>
      </w:pPr>
      <w:r>
        <w:rPr>
          <w:rFonts w:ascii="Arial" w:eastAsia="Arial" w:hAnsi="Arial"/>
          <w:b w:val="0"/>
          <w:lang w:val="fr-FR"/>
        </w:rPr>
        <w:t>19. Sous-traitance et recours à des tiers</w:t>
      </w:r>
    </w:p>
    <w:p w14:paraId="6DC936BE" w14:textId="77777777" w:rsidR="0091520E" w:rsidRDefault="00000000">
      <w:pPr>
        <w:pStyle w:val="Listepuces"/>
        <w:spacing w:after="40"/>
        <w:ind w:left="369" w:hanging="142"/>
      </w:pPr>
      <w:r>
        <w:rPr>
          <w:lang w:val="fr-FR"/>
        </w:rPr>
        <w:t xml:space="preserve">Prestations pouvant être sous-traitées : </w:t>
      </w:r>
      <w:r>
        <w:rPr>
          <w:b/>
          <w:color w:val="C00000"/>
          <w:lang w:val="fr-FR"/>
        </w:rPr>
        <w:t>[à compléter]</w:t>
      </w:r>
    </w:p>
    <w:p w14:paraId="5B461474" w14:textId="77777777" w:rsidR="0091520E" w:rsidRDefault="00000000">
      <w:pPr>
        <w:pStyle w:val="Listepuces"/>
        <w:spacing w:after="40"/>
        <w:ind w:left="369" w:hanging="142"/>
      </w:pPr>
      <w:r>
        <w:rPr>
          <w:lang w:val="fr-FR"/>
        </w:rPr>
        <w:t xml:space="preserve">Sous-traitants principaux : </w:t>
      </w:r>
      <w:r>
        <w:rPr>
          <w:b/>
          <w:color w:val="C00000"/>
          <w:lang w:val="fr-FR"/>
        </w:rPr>
        <w:t>[à compléter]</w:t>
      </w:r>
    </w:p>
    <w:p w14:paraId="2A8B82AE" w14:textId="77777777" w:rsidR="0091520E" w:rsidRDefault="00000000">
      <w:pPr>
        <w:pStyle w:val="Listepuces"/>
        <w:spacing w:after="40"/>
        <w:ind w:left="369" w:hanging="142"/>
      </w:pPr>
      <w:r>
        <w:rPr>
          <w:lang w:val="fr-FR"/>
        </w:rPr>
        <w:t xml:space="preserve">Information ou autorisation préalable du client : </w:t>
      </w:r>
      <w:r>
        <w:rPr>
          <w:b/>
          <w:color w:val="C00000"/>
          <w:lang w:val="fr-FR"/>
        </w:rPr>
        <w:t>[à compléter]</w:t>
      </w:r>
    </w:p>
    <w:p w14:paraId="45210D33" w14:textId="77777777" w:rsidR="0091520E" w:rsidRDefault="00000000">
      <w:pPr>
        <w:pStyle w:val="Listepuces"/>
        <w:spacing w:after="40"/>
        <w:ind w:left="369" w:hanging="142"/>
      </w:pPr>
      <w:r>
        <w:rPr>
          <w:lang w:val="fr-FR"/>
        </w:rPr>
        <w:t xml:space="preserve">Responsabilité du prestataire principal : </w:t>
      </w:r>
      <w:r>
        <w:rPr>
          <w:b/>
          <w:color w:val="C00000"/>
          <w:lang w:val="fr-FR"/>
        </w:rPr>
        <w:t>[à compléter]</w:t>
      </w:r>
    </w:p>
    <w:p w14:paraId="20043C04" w14:textId="77777777" w:rsidR="0091520E" w:rsidRDefault="00000000">
      <w:pPr>
        <w:pStyle w:val="Listepuces"/>
        <w:spacing w:after="40"/>
        <w:ind w:left="369" w:hanging="142"/>
      </w:pPr>
      <w:r>
        <w:rPr>
          <w:lang w:val="fr-FR"/>
        </w:rPr>
        <w:t xml:space="preserve">Exigences imposées aux sous-traitants : </w:t>
      </w:r>
      <w:r>
        <w:rPr>
          <w:b/>
          <w:color w:val="C00000"/>
          <w:lang w:val="fr-FR"/>
        </w:rPr>
        <w:t>[à compléter]</w:t>
      </w:r>
    </w:p>
    <w:p w14:paraId="5D7F1ACD" w14:textId="77777777" w:rsidR="0091520E" w:rsidRDefault="00000000">
      <w:pPr>
        <w:pStyle w:val="Listepuces"/>
        <w:spacing w:after="40"/>
        <w:ind w:left="369" w:hanging="142"/>
      </w:pPr>
      <w:r>
        <w:rPr>
          <w:lang w:val="fr-FR"/>
        </w:rPr>
        <w:t xml:space="preserve">Confidentialité et sécurité : </w:t>
      </w:r>
      <w:r>
        <w:rPr>
          <w:b/>
          <w:color w:val="C00000"/>
          <w:lang w:val="fr-FR"/>
        </w:rPr>
        <w:t>[à compléter]</w:t>
      </w:r>
    </w:p>
    <w:p w14:paraId="703410E6" w14:textId="77777777" w:rsidR="0091520E" w:rsidRDefault="00000000">
      <w:pPr>
        <w:pStyle w:val="Listepuces"/>
        <w:spacing w:after="40"/>
        <w:ind w:left="369" w:hanging="142"/>
      </w:pPr>
      <w:r>
        <w:rPr>
          <w:lang w:val="fr-FR"/>
        </w:rPr>
        <w:t xml:space="preserve">Conditions de remplacement d’un sous-traitant : </w:t>
      </w:r>
      <w:r>
        <w:rPr>
          <w:b/>
          <w:color w:val="C00000"/>
          <w:lang w:val="fr-FR"/>
        </w:rPr>
        <w:t>[à compléter]</w:t>
      </w:r>
    </w:p>
    <w:p w14:paraId="18792D03" w14:textId="77777777" w:rsidR="0091520E" w:rsidRDefault="00000000">
      <w:pPr>
        <w:pStyle w:val="Listepuces"/>
        <w:spacing w:after="40"/>
        <w:ind w:left="369" w:hanging="142"/>
      </w:pPr>
      <w:r>
        <w:rPr>
          <w:lang w:val="fr-FR"/>
        </w:rPr>
        <w:t xml:space="preserve">Sous-traitance internationale : </w:t>
      </w:r>
      <w:r>
        <w:rPr>
          <w:b/>
          <w:color w:val="C00000"/>
          <w:lang w:val="fr-FR"/>
        </w:rPr>
        <w:t>[à compléter]</w:t>
      </w:r>
    </w:p>
    <w:p w14:paraId="7BC07D77" w14:textId="77777777" w:rsidR="0091520E" w:rsidRDefault="00000000">
      <w:pPr>
        <w:pStyle w:val="Listepuces"/>
        <w:spacing w:after="40"/>
        <w:ind w:left="369" w:hanging="142"/>
      </w:pPr>
      <w:r>
        <w:rPr>
          <w:lang w:val="fr-FR"/>
        </w:rPr>
        <w:t xml:space="preserve">Droit d’opposition du client et conséquences contractuelles : </w:t>
      </w:r>
      <w:r>
        <w:rPr>
          <w:b/>
          <w:color w:val="C00000"/>
          <w:lang w:val="fr-FR"/>
        </w:rPr>
        <w:t>[à compléter]</w:t>
      </w:r>
    </w:p>
    <w:p w14:paraId="229A32F9" w14:textId="77777777" w:rsidR="0091520E" w:rsidRDefault="00000000">
      <w:r>
        <w:rPr>
          <w:lang w:val="fr-FR"/>
        </w:rPr>
        <w:t>Distingue la sous-traitance opérationnelle de la sous-traitance de données personnelles. Ne dégage pas le prestataire principal de ses obligations au seul motif qu’un tiers intervient.</w:t>
      </w:r>
    </w:p>
    <w:p w14:paraId="10A22DF0" w14:textId="77777777" w:rsidR="0091520E" w:rsidRDefault="00000000">
      <w:pPr>
        <w:pStyle w:val="Titre1"/>
      </w:pPr>
      <w:r>
        <w:rPr>
          <w:rFonts w:ascii="Arial" w:eastAsia="Arial" w:hAnsi="Arial"/>
          <w:b w:val="0"/>
          <w:lang w:val="fr-FR"/>
        </w:rPr>
        <w:t>20. Réclamations, règlement amiable et litiges BtoB</w:t>
      </w:r>
    </w:p>
    <w:p w14:paraId="38C8FB7F" w14:textId="77777777" w:rsidR="0091520E" w:rsidRDefault="00000000">
      <w:pPr>
        <w:pStyle w:val="Listepuces"/>
        <w:spacing w:after="40"/>
        <w:ind w:left="369" w:hanging="142"/>
      </w:pPr>
      <w:r>
        <w:rPr>
          <w:lang w:val="fr-FR"/>
        </w:rPr>
        <w:t xml:space="preserve">Adresse postale de réclamation : </w:t>
      </w:r>
      <w:r>
        <w:rPr>
          <w:b/>
          <w:color w:val="C00000"/>
          <w:lang w:val="fr-FR"/>
        </w:rPr>
        <w:t>[à compléter]</w:t>
      </w:r>
    </w:p>
    <w:p w14:paraId="11651088" w14:textId="77777777" w:rsidR="0091520E" w:rsidRDefault="00000000">
      <w:pPr>
        <w:pStyle w:val="Listepuces"/>
        <w:spacing w:after="40"/>
        <w:ind w:left="369" w:hanging="142"/>
      </w:pPr>
      <w:r>
        <w:rPr>
          <w:lang w:val="fr-FR"/>
        </w:rPr>
        <w:t xml:space="preserve">Adresse électronique de réclamation : </w:t>
      </w:r>
      <w:r>
        <w:rPr>
          <w:b/>
          <w:color w:val="C00000"/>
          <w:lang w:val="fr-FR"/>
        </w:rPr>
        <w:t>[à compléter]</w:t>
      </w:r>
    </w:p>
    <w:p w14:paraId="6D37D944" w14:textId="77777777" w:rsidR="0091520E" w:rsidRDefault="00000000">
      <w:pPr>
        <w:pStyle w:val="Listepuces"/>
        <w:spacing w:after="40"/>
        <w:ind w:left="369" w:hanging="142"/>
      </w:pPr>
      <w:r>
        <w:rPr>
          <w:lang w:val="fr-FR"/>
        </w:rPr>
        <w:t xml:space="preserve">Délai indicatif de réponse : </w:t>
      </w:r>
      <w:r>
        <w:rPr>
          <w:b/>
          <w:color w:val="C00000"/>
          <w:lang w:val="fr-FR"/>
        </w:rPr>
        <w:t>[à compléter]</w:t>
      </w:r>
    </w:p>
    <w:p w14:paraId="1296F7D2" w14:textId="77777777" w:rsidR="0091520E" w:rsidRDefault="00000000">
      <w:pPr>
        <w:pStyle w:val="Listepuces"/>
        <w:spacing w:after="40"/>
        <w:ind w:left="369" w:hanging="142"/>
      </w:pPr>
      <w:r>
        <w:rPr>
          <w:lang w:val="fr-FR"/>
        </w:rPr>
        <w:t xml:space="preserve">Procédure interne de traitement : </w:t>
      </w:r>
      <w:r>
        <w:rPr>
          <w:b/>
          <w:color w:val="C00000"/>
          <w:lang w:val="fr-FR"/>
        </w:rPr>
        <w:t>[à compléter]</w:t>
      </w:r>
    </w:p>
    <w:p w14:paraId="44ADFF57" w14:textId="77777777" w:rsidR="0091520E" w:rsidRDefault="00000000">
      <w:pPr>
        <w:pStyle w:val="Listepuces"/>
        <w:spacing w:after="40"/>
        <w:ind w:left="369" w:hanging="142"/>
      </w:pPr>
      <w:r>
        <w:rPr>
          <w:lang w:val="fr-FR"/>
        </w:rPr>
        <w:t xml:space="preserve">Tentative de négociation préalable : </w:t>
      </w:r>
      <w:r>
        <w:rPr>
          <w:b/>
          <w:color w:val="C00000"/>
          <w:lang w:val="fr-FR"/>
        </w:rPr>
        <w:t>[à compléter]</w:t>
      </w:r>
    </w:p>
    <w:p w14:paraId="62299474" w14:textId="77777777" w:rsidR="0091520E" w:rsidRDefault="00000000">
      <w:pPr>
        <w:pStyle w:val="Listepuces"/>
        <w:spacing w:after="40"/>
        <w:ind w:left="369" w:hanging="142"/>
      </w:pPr>
      <w:r>
        <w:rPr>
          <w:lang w:val="fr-FR"/>
        </w:rPr>
        <w:t xml:space="preserve">Médiateur des entreprises ou médiation commerciale éventuellement envisagée : </w:t>
      </w:r>
      <w:r>
        <w:rPr>
          <w:b/>
          <w:color w:val="C00000"/>
          <w:lang w:val="fr-FR"/>
        </w:rPr>
        <w:t>[à compléter]</w:t>
      </w:r>
    </w:p>
    <w:p w14:paraId="70311CE6" w14:textId="77777777" w:rsidR="0091520E" w:rsidRDefault="00000000">
      <w:pPr>
        <w:pStyle w:val="Listepuces"/>
        <w:spacing w:after="40"/>
        <w:ind w:left="369" w:hanging="142"/>
      </w:pPr>
      <w:r>
        <w:rPr>
          <w:lang w:val="fr-FR"/>
        </w:rPr>
        <w:t xml:space="preserve">Centre de médiation ou d’arbitrage éventuellement choisi : </w:t>
      </w:r>
      <w:r>
        <w:rPr>
          <w:b/>
          <w:color w:val="C00000"/>
          <w:lang w:val="fr-FR"/>
        </w:rPr>
        <w:t>[à compléter]</w:t>
      </w:r>
    </w:p>
    <w:p w14:paraId="272E9FF0" w14:textId="77777777" w:rsidR="0091520E" w:rsidRDefault="00000000">
      <w:pPr>
        <w:pStyle w:val="Listepuces"/>
        <w:spacing w:after="40"/>
        <w:ind w:left="369" w:hanging="142"/>
      </w:pPr>
      <w:r>
        <w:rPr>
          <w:lang w:val="fr-FR"/>
        </w:rPr>
        <w:t xml:space="preserve">Droit applicable : </w:t>
      </w:r>
      <w:r>
        <w:rPr>
          <w:b/>
          <w:color w:val="C00000"/>
          <w:lang w:val="fr-FR"/>
        </w:rPr>
        <w:t>[à compléter]</w:t>
      </w:r>
    </w:p>
    <w:p w14:paraId="42BA81BF" w14:textId="77777777" w:rsidR="0091520E" w:rsidRDefault="00000000">
      <w:pPr>
        <w:pStyle w:val="Listepuces"/>
        <w:spacing w:after="40"/>
        <w:ind w:left="369" w:hanging="142"/>
      </w:pPr>
      <w:r>
        <w:rPr>
          <w:lang w:val="fr-FR"/>
        </w:rPr>
        <w:t xml:space="preserve">Tribunal compétent envisagé : </w:t>
      </w:r>
      <w:r>
        <w:rPr>
          <w:b/>
          <w:color w:val="C00000"/>
          <w:lang w:val="fr-FR"/>
        </w:rPr>
        <w:t>[à compléter]</w:t>
      </w:r>
    </w:p>
    <w:p w14:paraId="081041C6" w14:textId="77777777" w:rsidR="0091520E" w:rsidRDefault="00000000">
      <w:pPr>
        <w:pStyle w:val="Listepuces"/>
        <w:spacing w:after="40"/>
        <w:ind w:left="369" w:hanging="142"/>
      </w:pPr>
      <w:r>
        <w:rPr>
          <w:lang w:val="fr-FR"/>
        </w:rPr>
        <w:t xml:space="preserve">Qualité commerciale ou non commerciale des parties : </w:t>
      </w:r>
      <w:r>
        <w:rPr>
          <w:b/>
          <w:color w:val="C00000"/>
          <w:lang w:val="fr-FR"/>
        </w:rPr>
        <w:t>[à compléter]</w:t>
      </w:r>
    </w:p>
    <w:p w14:paraId="72B8040C" w14:textId="77777777" w:rsidR="0091520E" w:rsidRDefault="00000000">
      <w:pPr>
        <w:pStyle w:val="Listepuces"/>
        <w:spacing w:after="40"/>
        <w:ind w:left="369" w:hanging="142"/>
      </w:pPr>
      <w:r>
        <w:rPr>
          <w:lang w:val="fr-FR"/>
        </w:rPr>
        <w:t xml:space="preserve">Clause attributive de juridiction présentée de manière très apparente : </w:t>
      </w:r>
      <w:r>
        <w:rPr>
          <w:b/>
          <w:color w:val="C00000"/>
          <w:lang w:val="fr-FR"/>
        </w:rPr>
        <w:t>[à compléter]</w:t>
      </w:r>
    </w:p>
    <w:p w14:paraId="18802644" w14:textId="77777777" w:rsidR="0091520E" w:rsidRDefault="00000000">
      <w:pPr>
        <w:pStyle w:val="Listepuces"/>
        <w:spacing w:after="40"/>
        <w:ind w:left="369" w:hanging="142"/>
      </w:pPr>
      <w:r>
        <w:rPr>
          <w:lang w:val="fr-FR"/>
        </w:rPr>
        <w:t xml:space="preserve">Arbitrage éventuel : </w:t>
      </w:r>
      <w:r>
        <w:rPr>
          <w:b/>
          <w:color w:val="C00000"/>
          <w:lang w:val="fr-FR"/>
        </w:rPr>
        <w:t>[à compléter]</w:t>
      </w:r>
    </w:p>
    <w:p w14:paraId="0748B362" w14:textId="77777777" w:rsidR="0091520E" w:rsidRDefault="00000000">
      <w:pPr>
        <w:pStyle w:val="Listepuces"/>
        <w:spacing w:after="40"/>
        <w:ind w:left="369" w:hanging="142"/>
      </w:pPr>
      <w:r>
        <w:rPr>
          <w:lang w:val="fr-FR"/>
        </w:rPr>
        <w:t xml:space="preserve">Langue de la procédure : </w:t>
      </w:r>
      <w:r>
        <w:rPr>
          <w:b/>
          <w:color w:val="C00000"/>
          <w:lang w:val="fr-FR"/>
        </w:rPr>
        <w:t>[à compléter]</w:t>
      </w:r>
    </w:p>
    <w:p w14:paraId="0B165E51" w14:textId="77777777" w:rsidR="0091520E" w:rsidRDefault="00000000">
      <w:pPr>
        <w:pStyle w:val="Listepuces"/>
        <w:spacing w:after="40"/>
        <w:ind w:left="369" w:hanging="142"/>
      </w:pPr>
      <w:r>
        <w:rPr>
          <w:lang w:val="fr-FR"/>
        </w:rPr>
        <w:t xml:space="preserve">Litiges internationaux : </w:t>
      </w:r>
      <w:r>
        <w:rPr>
          <w:b/>
          <w:color w:val="C00000"/>
          <w:lang w:val="fr-FR"/>
        </w:rPr>
        <w:t>[à compléter]</w:t>
      </w:r>
    </w:p>
    <w:tbl>
      <w:tblPr>
        <w:tblW w:w="0" w:type="auto"/>
        <w:jc w:val="center"/>
        <w:tblLook w:val="04A0" w:firstRow="1" w:lastRow="0" w:firstColumn="1" w:lastColumn="0" w:noHBand="0" w:noVBand="1"/>
      </w:tblPr>
      <w:tblGrid>
        <w:gridCol w:w="10200"/>
      </w:tblGrid>
      <w:tr w:rsidR="0091520E" w14:paraId="692BBE27" w14:textId="77777777">
        <w:trPr>
          <w:jc w:val="center"/>
        </w:trPr>
        <w:tc>
          <w:tcPr>
            <w:tcW w:w="10200" w:type="dxa"/>
            <w:shd w:val="clear" w:color="auto" w:fill="D9EAF7"/>
            <w:tcMar>
              <w:top w:w="110" w:type="dxa"/>
              <w:left w:w="150" w:type="dxa"/>
              <w:bottom w:w="110" w:type="dxa"/>
              <w:right w:w="150" w:type="dxa"/>
            </w:tcMar>
            <w:vAlign w:val="center"/>
          </w:tcPr>
          <w:p w14:paraId="742D073D" w14:textId="77777777" w:rsidR="0091520E" w:rsidRDefault="00000000">
            <w:pPr>
              <w:spacing w:after="60"/>
            </w:pPr>
            <w:r>
              <w:rPr>
                <w:b/>
                <w:color w:val="1F3864"/>
                <w:sz w:val="21"/>
              </w:rPr>
              <w:t>ABSENCE DE MÉDIATEUR DE LA CONSOMMATION</w:t>
            </w:r>
          </w:p>
          <w:p w14:paraId="7E7BA9BD" w14:textId="77777777" w:rsidR="0091520E" w:rsidRDefault="00000000">
            <w:pPr>
              <w:spacing w:after="0"/>
            </w:pPr>
            <w:r>
              <w:t>Une activité exclusivement BtoB n’a pas à désigner ni à mentionner un médiateur de la consommation dans ses CGV. Une médiation commerciale, le Médiateur des entreprises ou un centre de médiation peut être prévu à titre amiable, mais il s’agit d’un dispositif distinct. Ne présente jamais ce dispositif comme une médiation de la consommation.</w:t>
            </w:r>
          </w:p>
        </w:tc>
      </w:tr>
    </w:tbl>
    <w:p w14:paraId="4E2AE02B" w14:textId="77777777" w:rsidR="0091520E" w:rsidRDefault="0091520E">
      <w:pPr>
        <w:spacing w:after="0"/>
      </w:pPr>
    </w:p>
    <w:p w14:paraId="5DE6B114" w14:textId="77777777" w:rsidR="0091520E" w:rsidRDefault="00000000">
      <w:r>
        <w:rPr>
          <w:lang w:val="fr-FR"/>
        </w:rPr>
        <w:t>N’insère une clause attributive de juridiction que si ses conditions de validité sont réunies. Lorsqu’elle est utilisée entre commerçants, rends-la très apparente. Pour les clients professionnels non commerçants, vérifie séparément son opposabilité. Ne rends pas une médiation ou une conciliation obligatoire d’une manière qui empêcherait une mesure d’urgence ou conservatoire.</w:t>
      </w:r>
    </w:p>
    <w:p w14:paraId="762435D6" w14:textId="77777777" w:rsidR="0091520E" w:rsidRDefault="00000000">
      <w:pPr>
        <w:pStyle w:val="Titre1"/>
      </w:pPr>
      <w:r>
        <w:rPr>
          <w:rFonts w:ascii="Arial" w:eastAsia="Arial" w:hAnsi="Arial"/>
          <w:b w:val="0"/>
          <w:lang w:val="fr-FR"/>
        </w:rPr>
        <w:t>21. Opérations internationales</w:t>
      </w:r>
    </w:p>
    <w:p w14:paraId="66325052" w14:textId="77777777" w:rsidR="0091520E" w:rsidRDefault="00000000">
      <w:pPr>
        <w:pStyle w:val="Listepuces"/>
        <w:spacing w:after="40"/>
        <w:ind w:left="369" w:hanging="142"/>
      </w:pPr>
      <w:r>
        <w:rPr>
          <w:lang w:val="fr-FR"/>
        </w:rPr>
        <w:t xml:space="preserve">Pays dans lesquels les produits ou services sont commercialisés : </w:t>
      </w:r>
      <w:r>
        <w:rPr>
          <w:b/>
          <w:color w:val="C00000"/>
          <w:lang w:val="fr-FR"/>
        </w:rPr>
        <w:t>[à compléter]</w:t>
      </w:r>
    </w:p>
    <w:p w14:paraId="3340441D" w14:textId="77777777" w:rsidR="0091520E" w:rsidRDefault="00000000">
      <w:pPr>
        <w:pStyle w:val="Listepuces"/>
        <w:spacing w:after="40"/>
        <w:ind w:left="369" w:hanging="142"/>
      </w:pPr>
      <w:r>
        <w:rPr>
          <w:lang w:val="fr-FR"/>
        </w:rPr>
        <w:t xml:space="preserve">Devise : </w:t>
      </w:r>
      <w:r>
        <w:rPr>
          <w:b/>
          <w:color w:val="C00000"/>
          <w:lang w:val="fr-FR"/>
        </w:rPr>
        <w:t>[à compléter]</w:t>
      </w:r>
    </w:p>
    <w:p w14:paraId="4381DCB5" w14:textId="77777777" w:rsidR="0091520E" w:rsidRDefault="00000000">
      <w:pPr>
        <w:pStyle w:val="Listepuces"/>
        <w:spacing w:after="40"/>
        <w:ind w:left="369" w:hanging="142"/>
      </w:pPr>
      <w:r>
        <w:rPr>
          <w:lang w:val="fr-FR"/>
        </w:rPr>
        <w:t xml:space="preserve">Droit applicable : </w:t>
      </w:r>
      <w:r>
        <w:rPr>
          <w:b/>
          <w:color w:val="C00000"/>
          <w:lang w:val="fr-FR"/>
        </w:rPr>
        <w:t>[à compléter]</w:t>
      </w:r>
    </w:p>
    <w:p w14:paraId="67FCF33A" w14:textId="77777777" w:rsidR="0091520E" w:rsidRDefault="00000000">
      <w:pPr>
        <w:pStyle w:val="Listepuces"/>
        <w:spacing w:after="40"/>
        <w:ind w:left="369" w:hanging="142"/>
      </w:pPr>
      <w:r>
        <w:rPr>
          <w:lang w:val="fr-FR"/>
        </w:rPr>
        <w:t xml:space="preserve">Juridiction ou arbitrage : </w:t>
      </w:r>
      <w:r>
        <w:rPr>
          <w:b/>
          <w:color w:val="C00000"/>
          <w:lang w:val="fr-FR"/>
        </w:rPr>
        <w:t>[à compléter]</w:t>
      </w:r>
    </w:p>
    <w:p w14:paraId="6E0BF25A" w14:textId="77777777" w:rsidR="0091520E" w:rsidRDefault="00000000">
      <w:pPr>
        <w:pStyle w:val="Listepuces"/>
        <w:spacing w:after="40"/>
        <w:ind w:left="369" w:hanging="142"/>
      </w:pPr>
      <w:r>
        <w:rPr>
          <w:lang w:val="fr-FR"/>
        </w:rPr>
        <w:t xml:space="preserve">Incoterms : </w:t>
      </w:r>
      <w:r>
        <w:rPr>
          <w:b/>
          <w:color w:val="C00000"/>
          <w:lang w:val="fr-FR"/>
        </w:rPr>
        <w:t>[à compléter]</w:t>
      </w:r>
    </w:p>
    <w:p w14:paraId="5B5D5151" w14:textId="77777777" w:rsidR="0091520E" w:rsidRDefault="00000000">
      <w:pPr>
        <w:pStyle w:val="Listepuces"/>
        <w:spacing w:after="40"/>
        <w:ind w:left="369" w:hanging="142"/>
      </w:pPr>
      <w:r>
        <w:rPr>
          <w:lang w:val="fr-FR"/>
        </w:rPr>
        <w:t xml:space="preserve">Droits de douane et taxes locales : </w:t>
      </w:r>
      <w:r>
        <w:rPr>
          <w:b/>
          <w:color w:val="C00000"/>
          <w:lang w:val="fr-FR"/>
        </w:rPr>
        <w:t>[à compléter]</w:t>
      </w:r>
    </w:p>
    <w:p w14:paraId="26057C8D" w14:textId="77777777" w:rsidR="0091520E" w:rsidRDefault="00000000">
      <w:pPr>
        <w:pStyle w:val="Listepuces"/>
        <w:spacing w:after="40"/>
        <w:ind w:left="369" w:hanging="142"/>
      </w:pPr>
      <w:r>
        <w:rPr>
          <w:lang w:val="fr-FR"/>
        </w:rPr>
        <w:t xml:space="preserve">Responsable des formalités import/export : </w:t>
      </w:r>
      <w:r>
        <w:rPr>
          <w:b/>
          <w:color w:val="C00000"/>
          <w:lang w:val="fr-FR"/>
        </w:rPr>
        <w:t>[à compléter]</w:t>
      </w:r>
    </w:p>
    <w:p w14:paraId="3B87E4D2" w14:textId="77777777" w:rsidR="0091520E" w:rsidRDefault="00000000">
      <w:pPr>
        <w:pStyle w:val="Listepuces"/>
        <w:spacing w:after="40"/>
        <w:ind w:left="369" w:hanging="142"/>
      </w:pPr>
      <w:r>
        <w:rPr>
          <w:lang w:val="fr-FR"/>
        </w:rPr>
        <w:t xml:space="preserve">Contrôle des exportations et sanctions internationales : </w:t>
      </w:r>
      <w:r>
        <w:rPr>
          <w:b/>
          <w:color w:val="C00000"/>
          <w:lang w:val="fr-FR"/>
        </w:rPr>
        <w:t>[à compléter]</w:t>
      </w:r>
    </w:p>
    <w:p w14:paraId="67621D96" w14:textId="77777777" w:rsidR="0091520E" w:rsidRDefault="00000000">
      <w:pPr>
        <w:pStyle w:val="Listepuces"/>
        <w:spacing w:after="40"/>
        <w:ind w:left="369" w:hanging="142"/>
      </w:pPr>
      <w:r>
        <w:rPr>
          <w:lang w:val="fr-FR"/>
        </w:rPr>
        <w:t xml:space="preserve">Langue contractuelle faisant foi : </w:t>
      </w:r>
      <w:r>
        <w:rPr>
          <w:b/>
          <w:color w:val="C00000"/>
          <w:lang w:val="fr-FR"/>
        </w:rPr>
        <w:t>[à compléter]</w:t>
      </w:r>
    </w:p>
    <w:p w14:paraId="3A15E067" w14:textId="77777777" w:rsidR="0091520E" w:rsidRDefault="00000000">
      <w:pPr>
        <w:pStyle w:val="Listepuces"/>
        <w:spacing w:after="40"/>
        <w:ind w:left="369" w:hanging="142"/>
      </w:pPr>
      <w:r>
        <w:rPr>
          <w:lang w:val="fr-FR"/>
        </w:rPr>
        <w:t xml:space="preserve">Fluctuation des taux de change : </w:t>
      </w:r>
      <w:r>
        <w:rPr>
          <w:b/>
          <w:color w:val="C00000"/>
          <w:lang w:val="fr-FR"/>
        </w:rPr>
        <w:t>[à compléter]</w:t>
      </w:r>
    </w:p>
    <w:p w14:paraId="744EB23F" w14:textId="77777777" w:rsidR="0091520E" w:rsidRDefault="00000000">
      <w:pPr>
        <w:pStyle w:val="Listepuces"/>
        <w:spacing w:after="40"/>
        <w:ind w:left="369" w:hanging="142"/>
      </w:pPr>
      <w:r>
        <w:rPr>
          <w:lang w:val="fr-FR"/>
        </w:rPr>
        <w:t xml:space="preserve">Transfert international de données : </w:t>
      </w:r>
      <w:r>
        <w:rPr>
          <w:b/>
          <w:color w:val="C00000"/>
          <w:lang w:val="fr-FR"/>
        </w:rPr>
        <w:t>[à compléter]</w:t>
      </w:r>
    </w:p>
    <w:p w14:paraId="0A190B22" w14:textId="77777777" w:rsidR="0091520E" w:rsidRDefault="00000000">
      <w:pPr>
        <w:pStyle w:val="Listepuces"/>
        <w:spacing w:after="40"/>
        <w:ind w:left="369" w:hanging="142"/>
      </w:pPr>
      <w:r>
        <w:rPr>
          <w:lang w:val="fr-FR"/>
        </w:rPr>
        <w:t xml:space="preserve">Règles locales impératives pouvant s’appliquer : </w:t>
      </w:r>
      <w:r>
        <w:rPr>
          <w:b/>
          <w:color w:val="C00000"/>
          <w:lang w:val="fr-FR"/>
        </w:rPr>
        <w:t>[à compléter]</w:t>
      </w:r>
    </w:p>
    <w:p w14:paraId="7DCCCEB8" w14:textId="77777777" w:rsidR="0091520E" w:rsidRDefault="00000000">
      <w:r>
        <w:rPr>
          <w:lang w:val="fr-FR"/>
        </w:rPr>
        <w:t>Lorsque l’activité dépasse la France, ne suppose pas que le seul choix du droit français écarte toutes les règles impératives étrangères. Signale les pays ou opérations nécessitant une analyse locale.</w:t>
      </w:r>
    </w:p>
    <w:p w14:paraId="352371F7" w14:textId="77777777" w:rsidR="0091520E" w:rsidRDefault="00000000">
      <w:pPr>
        <w:pStyle w:val="Titre1"/>
      </w:pPr>
      <w:r>
        <w:rPr>
          <w:rFonts w:ascii="Arial" w:eastAsia="Arial" w:hAnsi="Arial"/>
          <w:b w:val="0"/>
          <w:lang w:val="fr-FR"/>
        </w:rPr>
        <w:t>22. Hiérarchie contractuelle, preuve et dispositions générales</w:t>
      </w:r>
    </w:p>
    <w:p w14:paraId="2BD7D3CB" w14:textId="77777777" w:rsidR="0091520E" w:rsidRDefault="00000000">
      <w:pPr>
        <w:pStyle w:val="Listepuces"/>
        <w:spacing w:after="40"/>
        <w:ind w:left="369" w:hanging="142"/>
      </w:pPr>
      <w:r>
        <w:rPr>
          <w:lang w:val="fr-FR"/>
        </w:rPr>
        <w:t xml:space="preserve">Documents composant le contrat : </w:t>
      </w:r>
      <w:r>
        <w:rPr>
          <w:b/>
          <w:color w:val="C00000"/>
          <w:lang w:val="fr-FR"/>
        </w:rPr>
        <w:t>[à compléter]</w:t>
      </w:r>
    </w:p>
    <w:p w14:paraId="11E4DC07" w14:textId="77777777" w:rsidR="0091520E" w:rsidRDefault="00000000">
      <w:pPr>
        <w:pStyle w:val="Listepuces"/>
        <w:spacing w:after="40"/>
        <w:ind w:left="369" w:hanging="142"/>
      </w:pPr>
      <w:r>
        <w:rPr>
          <w:lang w:val="fr-FR"/>
        </w:rPr>
        <w:t xml:space="preserve">Ordre de priorité entre les documents : </w:t>
      </w:r>
      <w:r>
        <w:rPr>
          <w:b/>
          <w:color w:val="C00000"/>
          <w:lang w:val="fr-FR"/>
        </w:rPr>
        <w:t>[à compléter]</w:t>
      </w:r>
    </w:p>
    <w:p w14:paraId="13D9C4C0" w14:textId="77777777" w:rsidR="0091520E" w:rsidRDefault="00000000">
      <w:pPr>
        <w:pStyle w:val="Listepuces"/>
        <w:spacing w:after="40"/>
        <w:ind w:left="369" w:hanging="142"/>
      </w:pPr>
      <w:r>
        <w:rPr>
          <w:lang w:val="fr-FR"/>
        </w:rPr>
        <w:t xml:space="preserve">Opposabilité des conditions d’achat du client : </w:t>
      </w:r>
      <w:r>
        <w:rPr>
          <w:b/>
          <w:color w:val="C00000"/>
          <w:lang w:val="fr-FR"/>
        </w:rPr>
        <w:t>[à compléter]</w:t>
      </w:r>
    </w:p>
    <w:p w14:paraId="245DA2D0" w14:textId="77777777" w:rsidR="0091520E" w:rsidRDefault="00000000">
      <w:pPr>
        <w:pStyle w:val="Listepuces"/>
        <w:spacing w:after="40"/>
        <w:ind w:left="369" w:hanging="142"/>
      </w:pPr>
      <w:r>
        <w:rPr>
          <w:lang w:val="fr-FR"/>
        </w:rPr>
        <w:t xml:space="preserve">Acceptation des dérogations : </w:t>
      </w:r>
      <w:r>
        <w:rPr>
          <w:b/>
          <w:color w:val="C00000"/>
          <w:lang w:val="fr-FR"/>
        </w:rPr>
        <w:t>[à compléter]</w:t>
      </w:r>
    </w:p>
    <w:p w14:paraId="373BCDB8" w14:textId="77777777" w:rsidR="0091520E" w:rsidRDefault="00000000">
      <w:pPr>
        <w:pStyle w:val="Listepuces"/>
        <w:spacing w:after="40"/>
        <w:ind w:left="369" w:hanging="142"/>
      </w:pPr>
      <w:r>
        <w:rPr>
          <w:lang w:val="fr-FR"/>
        </w:rPr>
        <w:t xml:space="preserve">Notifications contractuelles : </w:t>
      </w:r>
      <w:r>
        <w:rPr>
          <w:b/>
          <w:color w:val="C00000"/>
          <w:lang w:val="fr-FR"/>
        </w:rPr>
        <w:t>[à compléter]</w:t>
      </w:r>
    </w:p>
    <w:p w14:paraId="0C4FE29D" w14:textId="77777777" w:rsidR="0091520E" w:rsidRDefault="00000000">
      <w:pPr>
        <w:pStyle w:val="Listepuces"/>
        <w:spacing w:after="40"/>
        <w:ind w:left="369" w:hanging="142"/>
      </w:pPr>
      <w:r>
        <w:rPr>
          <w:lang w:val="fr-FR"/>
        </w:rPr>
        <w:t xml:space="preserve">Adresse des notifications : </w:t>
      </w:r>
      <w:r>
        <w:rPr>
          <w:b/>
          <w:color w:val="C00000"/>
          <w:lang w:val="fr-FR"/>
        </w:rPr>
        <w:t>[à compléter]</w:t>
      </w:r>
    </w:p>
    <w:p w14:paraId="6FB5618C" w14:textId="77777777" w:rsidR="0091520E" w:rsidRDefault="00000000">
      <w:pPr>
        <w:pStyle w:val="Listepuces"/>
        <w:spacing w:after="40"/>
        <w:ind w:left="369" w:hanging="142"/>
      </w:pPr>
      <w:r>
        <w:rPr>
          <w:lang w:val="fr-FR"/>
        </w:rPr>
        <w:t xml:space="preserve">Preuve électronique : </w:t>
      </w:r>
      <w:r>
        <w:rPr>
          <w:b/>
          <w:color w:val="C00000"/>
          <w:lang w:val="fr-FR"/>
        </w:rPr>
        <w:t>[à compléter]</w:t>
      </w:r>
    </w:p>
    <w:p w14:paraId="1C6C20C3" w14:textId="77777777" w:rsidR="0091520E" w:rsidRDefault="00000000">
      <w:pPr>
        <w:pStyle w:val="Listepuces"/>
        <w:spacing w:after="40"/>
        <w:ind w:left="369" w:hanging="142"/>
      </w:pPr>
      <w:r>
        <w:rPr>
          <w:lang w:val="fr-FR"/>
        </w:rPr>
        <w:t xml:space="preserve">Signature électronique : </w:t>
      </w:r>
      <w:r>
        <w:rPr>
          <w:b/>
          <w:color w:val="C00000"/>
          <w:lang w:val="fr-FR"/>
        </w:rPr>
        <w:t>[à compléter]</w:t>
      </w:r>
    </w:p>
    <w:p w14:paraId="7B3197B4" w14:textId="77777777" w:rsidR="0091520E" w:rsidRDefault="00000000">
      <w:pPr>
        <w:pStyle w:val="Listepuces"/>
        <w:spacing w:after="40"/>
        <w:ind w:left="369" w:hanging="142"/>
      </w:pPr>
      <w:r>
        <w:rPr>
          <w:lang w:val="fr-FR"/>
        </w:rPr>
        <w:t xml:space="preserve">Conservation des documents : </w:t>
      </w:r>
      <w:r>
        <w:rPr>
          <w:b/>
          <w:color w:val="C00000"/>
          <w:lang w:val="fr-FR"/>
        </w:rPr>
        <w:t>[à compléter]</w:t>
      </w:r>
    </w:p>
    <w:p w14:paraId="3895BD71" w14:textId="77777777" w:rsidR="0091520E" w:rsidRDefault="00000000">
      <w:pPr>
        <w:pStyle w:val="Listepuces"/>
        <w:spacing w:after="40"/>
        <w:ind w:left="369" w:hanging="142"/>
      </w:pPr>
      <w:r>
        <w:rPr>
          <w:lang w:val="fr-FR"/>
        </w:rPr>
        <w:t xml:space="preserve">Cession du contrat : </w:t>
      </w:r>
      <w:r>
        <w:rPr>
          <w:b/>
          <w:color w:val="C00000"/>
          <w:lang w:val="fr-FR"/>
        </w:rPr>
        <w:t>[à compléter]</w:t>
      </w:r>
    </w:p>
    <w:p w14:paraId="63916500" w14:textId="77777777" w:rsidR="0091520E" w:rsidRDefault="00000000">
      <w:pPr>
        <w:pStyle w:val="Listepuces"/>
        <w:spacing w:after="40"/>
        <w:ind w:left="369" w:hanging="142"/>
      </w:pPr>
      <w:r>
        <w:rPr>
          <w:lang w:val="fr-FR"/>
        </w:rPr>
        <w:t xml:space="preserve">Changement de contrôle : </w:t>
      </w:r>
      <w:r>
        <w:rPr>
          <w:b/>
          <w:color w:val="C00000"/>
          <w:lang w:val="fr-FR"/>
        </w:rPr>
        <w:t>[à compléter]</w:t>
      </w:r>
    </w:p>
    <w:p w14:paraId="5BDC9FBE" w14:textId="77777777" w:rsidR="0091520E" w:rsidRDefault="00000000">
      <w:pPr>
        <w:pStyle w:val="Listepuces"/>
        <w:spacing w:after="40"/>
        <w:ind w:left="369" w:hanging="142"/>
      </w:pPr>
      <w:r>
        <w:rPr>
          <w:lang w:val="fr-FR"/>
        </w:rPr>
        <w:t xml:space="preserve">Nullité partielle : </w:t>
      </w:r>
      <w:r>
        <w:rPr>
          <w:b/>
          <w:color w:val="C00000"/>
          <w:lang w:val="fr-FR"/>
        </w:rPr>
        <w:t>[à compléter]</w:t>
      </w:r>
    </w:p>
    <w:p w14:paraId="39E927B2" w14:textId="77777777" w:rsidR="0091520E" w:rsidRDefault="00000000">
      <w:pPr>
        <w:pStyle w:val="Listepuces"/>
        <w:spacing w:after="40"/>
        <w:ind w:left="369" w:hanging="142"/>
      </w:pPr>
      <w:r>
        <w:rPr>
          <w:lang w:val="fr-FR"/>
        </w:rPr>
        <w:t xml:space="preserve">Renonciation : </w:t>
      </w:r>
      <w:r>
        <w:rPr>
          <w:b/>
          <w:color w:val="C00000"/>
          <w:lang w:val="fr-FR"/>
        </w:rPr>
        <w:t>[à compléter]</w:t>
      </w:r>
    </w:p>
    <w:p w14:paraId="40A4B22D" w14:textId="77777777" w:rsidR="0091520E" w:rsidRDefault="00000000">
      <w:pPr>
        <w:pStyle w:val="Listepuces"/>
        <w:spacing w:after="40"/>
        <w:ind w:left="369" w:hanging="142"/>
      </w:pPr>
      <w:r>
        <w:rPr>
          <w:lang w:val="fr-FR"/>
        </w:rPr>
        <w:t xml:space="preserve">Indépendance des parties : </w:t>
      </w:r>
      <w:r>
        <w:rPr>
          <w:b/>
          <w:color w:val="C00000"/>
          <w:lang w:val="fr-FR"/>
        </w:rPr>
        <w:t>[à compléter]</w:t>
      </w:r>
    </w:p>
    <w:p w14:paraId="09545260" w14:textId="77777777" w:rsidR="0091520E" w:rsidRDefault="00000000">
      <w:pPr>
        <w:pStyle w:val="Listepuces"/>
        <w:spacing w:after="40"/>
        <w:ind w:left="369" w:hanging="142"/>
      </w:pPr>
      <w:r>
        <w:rPr>
          <w:lang w:val="fr-FR"/>
        </w:rPr>
        <w:t xml:space="preserve">Langue contractuelle : </w:t>
      </w:r>
      <w:r>
        <w:rPr>
          <w:b/>
          <w:color w:val="C00000"/>
          <w:lang w:val="fr-FR"/>
        </w:rPr>
        <w:t>[à compléter]</w:t>
      </w:r>
    </w:p>
    <w:p w14:paraId="02E8E12E" w14:textId="77777777" w:rsidR="0091520E" w:rsidRDefault="00000000">
      <w:pPr>
        <w:pStyle w:val="Listepuces"/>
        <w:spacing w:after="40"/>
        <w:ind w:left="369" w:hanging="142"/>
      </w:pPr>
      <w:r>
        <w:rPr>
          <w:lang w:val="fr-FR"/>
        </w:rPr>
        <w:t xml:space="preserve">Date d’entrée en vigueur et numéro de version des CGV : </w:t>
      </w:r>
      <w:r>
        <w:rPr>
          <w:b/>
          <w:color w:val="C00000"/>
          <w:lang w:val="fr-FR"/>
        </w:rPr>
        <w:t>[à compléter]</w:t>
      </w:r>
    </w:p>
    <w:p w14:paraId="3B134CF2" w14:textId="77777777" w:rsidR="0091520E" w:rsidRDefault="00000000">
      <w:pPr>
        <w:pStyle w:val="Listepuces"/>
        <w:spacing w:after="40"/>
        <w:ind w:left="369" w:hanging="142"/>
      </w:pPr>
      <w:r>
        <w:rPr>
          <w:lang w:val="fr-FR"/>
        </w:rPr>
        <w:t xml:space="preserve">Procédure de modification des CGV pour les contrats en cours : </w:t>
      </w:r>
      <w:r>
        <w:rPr>
          <w:b/>
          <w:color w:val="C00000"/>
          <w:lang w:val="fr-FR"/>
        </w:rPr>
        <w:t>[à compléter]</w:t>
      </w:r>
    </w:p>
    <w:p w14:paraId="6E7BB256" w14:textId="77777777" w:rsidR="0091520E" w:rsidRDefault="00000000">
      <w:r>
        <w:rPr>
          <w:lang w:val="fr-FR"/>
        </w:rPr>
        <w:t>Ne prévois pas que les CGV peuvent être modifiées unilatéralement et immédiatement pour les contrats en cours sans motif objectif, délai d’information et, lorsque nécessaire, possibilité pour le client de résilier.</w:t>
      </w:r>
    </w:p>
    <w:p w14:paraId="1A757698" w14:textId="77777777" w:rsidR="0091520E" w:rsidRDefault="00000000">
      <w:pPr>
        <w:pStyle w:val="Titre1"/>
      </w:pPr>
      <w:r>
        <w:rPr>
          <w:rFonts w:ascii="Arial" w:eastAsia="Arial" w:hAnsi="Arial"/>
          <w:b w:val="0"/>
          <w:lang w:val="fr-FR"/>
        </w:rPr>
        <w:t>23. Informations indispensables manquantes</w:t>
      </w:r>
    </w:p>
    <w:p w14:paraId="275367AF" w14:textId="77777777" w:rsidR="0091520E" w:rsidRDefault="00000000">
      <w:r>
        <w:rPr>
          <w:lang w:val="fr-FR"/>
        </w:rPr>
        <w:t>Avant de rédiger les CGV définitives :</w:t>
      </w:r>
    </w:p>
    <w:p w14:paraId="45BD5C79" w14:textId="77777777" w:rsidR="0091520E" w:rsidRDefault="00000000">
      <w:pPr>
        <w:spacing w:after="40"/>
        <w:ind w:left="369" w:hanging="142"/>
      </w:pPr>
      <w:r>
        <w:rPr>
          <w:lang w:val="fr-FR"/>
        </w:rPr>
        <w:t>• dresse un tableau des informations reçues ;</w:t>
      </w:r>
    </w:p>
    <w:p w14:paraId="0C9154C5" w14:textId="77777777" w:rsidR="0091520E" w:rsidRDefault="00000000">
      <w:pPr>
        <w:spacing w:after="40"/>
        <w:ind w:left="369" w:hanging="142"/>
      </w:pPr>
      <w:r>
        <w:rPr>
          <w:lang w:val="fr-FR"/>
        </w:rPr>
        <w:t>• distingue les informations complètes, celles à confirmer, les informations indispensables manquantes et les éléments facultatifs ;</w:t>
      </w:r>
    </w:p>
    <w:p w14:paraId="3E6DAFA1" w14:textId="77777777" w:rsidR="0091520E" w:rsidRDefault="00000000">
      <w:pPr>
        <w:spacing w:after="40"/>
        <w:ind w:left="369" w:hanging="142"/>
      </w:pPr>
      <w:r>
        <w:rPr>
          <w:lang w:val="fr-FR"/>
        </w:rPr>
        <w:t>• pose les questions nécessaires en les regroupant par thème ;</w:t>
      </w:r>
    </w:p>
    <w:p w14:paraId="10F797D2" w14:textId="77777777" w:rsidR="0091520E" w:rsidRDefault="00000000">
      <w:pPr>
        <w:spacing w:after="40"/>
        <w:ind w:left="369" w:hanging="142"/>
      </w:pPr>
      <w:r>
        <w:rPr>
          <w:lang w:val="fr-FR"/>
        </w:rPr>
        <w:t>• identifie les clauses qui dépendent d’une pratique réelle non encore définie ;</w:t>
      </w:r>
    </w:p>
    <w:p w14:paraId="05880F16" w14:textId="77777777" w:rsidR="0091520E" w:rsidRDefault="00000000">
      <w:pPr>
        <w:spacing w:after="40"/>
        <w:ind w:left="369" w:hanging="142"/>
      </w:pPr>
      <w:r>
        <w:rPr>
          <w:lang w:val="fr-FR"/>
        </w:rPr>
        <w:t>• ne présente pas les CGV comme définitives tant que manquent des informations susceptibles de modifier les obligations ou la répartition des risques.</w:t>
      </w:r>
    </w:p>
    <w:p w14:paraId="4FB77085" w14:textId="77777777" w:rsidR="0091520E" w:rsidRDefault="00000000">
      <w:r>
        <w:rPr>
          <w:lang w:val="fr-FR"/>
        </w:rPr>
        <w:t>Considère notamment comme essentiels :</w:t>
      </w:r>
    </w:p>
    <w:p w14:paraId="4B647AA1" w14:textId="77777777" w:rsidR="0091520E" w:rsidRDefault="00000000">
      <w:pPr>
        <w:pStyle w:val="Listepuces"/>
        <w:spacing w:after="40"/>
        <w:ind w:left="369" w:hanging="142"/>
      </w:pPr>
      <w:r>
        <w:rPr>
          <w:lang w:val="fr-FR"/>
        </w:rPr>
        <w:t>qualification exacte des offres ;</w:t>
      </w:r>
    </w:p>
    <w:p w14:paraId="68C143EF" w14:textId="77777777" w:rsidR="0091520E" w:rsidRDefault="00000000">
      <w:pPr>
        <w:pStyle w:val="Listepuces"/>
        <w:spacing w:after="40"/>
        <w:ind w:left="369" w:hanging="142"/>
      </w:pPr>
      <w:r>
        <w:rPr>
          <w:lang w:val="fr-FR"/>
        </w:rPr>
        <w:t>catégories de clients ;</w:t>
      </w:r>
    </w:p>
    <w:p w14:paraId="595812AC" w14:textId="77777777" w:rsidR="0091520E" w:rsidRDefault="00000000">
      <w:pPr>
        <w:pStyle w:val="Listepuces"/>
        <w:spacing w:after="40"/>
        <w:ind w:left="369" w:hanging="142"/>
      </w:pPr>
      <w:r>
        <w:rPr>
          <w:lang w:val="fr-FR"/>
        </w:rPr>
        <w:t>parcours de commande et moment de formation du contrat ;</w:t>
      </w:r>
    </w:p>
    <w:p w14:paraId="22D12B13" w14:textId="77777777" w:rsidR="0091520E" w:rsidRDefault="00000000">
      <w:pPr>
        <w:pStyle w:val="Listepuces"/>
        <w:spacing w:after="40"/>
        <w:ind w:left="369" w:hanging="142"/>
      </w:pPr>
      <w:r>
        <w:rPr>
          <w:lang w:val="fr-FR"/>
        </w:rPr>
        <w:t>prix, barème et remises ;</w:t>
      </w:r>
    </w:p>
    <w:p w14:paraId="4D6E4288" w14:textId="77777777" w:rsidR="0091520E" w:rsidRDefault="00000000">
      <w:pPr>
        <w:pStyle w:val="Listepuces"/>
        <w:spacing w:after="40"/>
        <w:ind w:left="369" w:hanging="142"/>
      </w:pPr>
      <w:r>
        <w:rPr>
          <w:lang w:val="fr-FR"/>
        </w:rPr>
        <w:t>délais de paiement ;</w:t>
      </w:r>
    </w:p>
    <w:p w14:paraId="19FB31F3" w14:textId="77777777" w:rsidR="0091520E" w:rsidRDefault="00000000">
      <w:pPr>
        <w:pStyle w:val="Listepuces"/>
        <w:spacing w:after="40"/>
        <w:ind w:left="369" w:hanging="142"/>
      </w:pPr>
      <w:r>
        <w:rPr>
          <w:lang w:val="fr-FR"/>
        </w:rPr>
        <w:t>taux des pénalités de retard et indemnité de 40 euros ;</w:t>
      </w:r>
    </w:p>
    <w:p w14:paraId="54B8093F" w14:textId="77777777" w:rsidR="0091520E" w:rsidRDefault="00000000">
      <w:pPr>
        <w:pStyle w:val="Listepuces"/>
        <w:spacing w:after="40"/>
        <w:ind w:left="369" w:hanging="142"/>
      </w:pPr>
      <w:r>
        <w:rPr>
          <w:lang w:val="fr-FR"/>
        </w:rPr>
        <w:t>délais d’exécution et procédure de réception ;</w:t>
      </w:r>
    </w:p>
    <w:p w14:paraId="3347AB27" w14:textId="77777777" w:rsidR="0091520E" w:rsidRDefault="00000000">
      <w:pPr>
        <w:pStyle w:val="Listepuces"/>
        <w:spacing w:after="40"/>
        <w:ind w:left="369" w:hanging="142"/>
      </w:pPr>
      <w:r>
        <w:rPr>
          <w:lang w:val="fr-FR"/>
        </w:rPr>
        <w:lastRenderedPageBreak/>
        <w:t>garanties ;</w:t>
      </w:r>
    </w:p>
    <w:p w14:paraId="5F7DB4E8" w14:textId="77777777" w:rsidR="0091520E" w:rsidRDefault="00000000">
      <w:pPr>
        <w:pStyle w:val="Listepuces"/>
        <w:spacing w:after="40"/>
        <w:ind w:left="369" w:hanging="142"/>
      </w:pPr>
      <w:r>
        <w:rPr>
          <w:lang w:val="fr-FR"/>
        </w:rPr>
        <w:t>responsabilité et plafond ;</w:t>
      </w:r>
    </w:p>
    <w:p w14:paraId="74921BE5" w14:textId="77777777" w:rsidR="0091520E" w:rsidRDefault="00000000">
      <w:pPr>
        <w:pStyle w:val="Listepuces"/>
        <w:spacing w:after="40"/>
        <w:ind w:left="369" w:hanging="142"/>
      </w:pPr>
      <w:r>
        <w:rPr>
          <w:lang w:val="fr-FR"/>
        </w:rPr>
        <w:t>durée et résiliation ;</w:t>
      </w:r>
    </w:p>
    <w:p w14:paraId="24450473" w14:textId="77777777" w:rsidR="0091520E" w:rsidRDefault="00000000">
      <w:pPr>
        <w:pStyle w:val="Listepuces"/>
        <w:spacing w:after="40"/>
        <w:ind w:left="369" w:hanging="142"/>
      </w:pPr>
      <w:r>
        <w:rPr>
          <w:lang w:val="fr-FR"/>
        </w:rPr>
        <w:t>propriété intellectuelle ;</w:t>
      </w:r>
    </w:p>
    <w:p w14:paraId="06C864C1" w14:textId="77777777" w:rsidR="0091520E" w:rsidRDefault="00000000">
      <w:pPr>
        <w:pStyle w:val="Listepuces"/>
        <w:spacing w:after="40"/>
        <w:ind w:left="369" w:hanging="142"/>
      </w:pPr>
      <w:r>
        <w:rPr>
          <w:lang w:val="fr-FR"/>
        </w:rPr>
        <w:t>traitement des données ;</w:t>
      </w:r>
    </w:p>
    <w:p w14:paraId="50CE03B3" w14:textId="77777777" w:rsidR="0091520E" w:rsidRDefault="00000000">
      <w:pPr>
        <w:pStyle w:val="Listepuces"/>
        <w:spacing w:after="40"/>
        <w:ind w:left="369" w:hanging="142"/>
      </w:pPr>
      <w:r>
        <w:rPr>
          <w:lang w:val="fr-FR"/>
        </w:rPr>
        <w:t>droit applicable et juridiction compétente.</w:t>
      </w:r>
    </w:p>
    <w:p w14:paraId="0A70BDBA" w14:textId="77777777" w:rsidR="0091520E" w:rsidRDefault="00000000">
      <w:r>
        <w:rPr>
          <w:lang w:val="fr-FR"/>
        </w:rPr>
        <w:t xml:space="preserve">Tu peux produire une version provisoire clairement identifiée, à condition que toutes les mentions </w:t>
      </w:r>
      <w:r>
        <w:rPr>
          <w:b/>
          <w:color w:val="C00000"/>
          <w:lang w:val="fr-FR"/>
        </w:rPr>
        <w:t>[à compléter]</w:t>
      </w:r>
      <w:r>
        <w:rPr>
          <w:lang w:val="fr-FR"/>
        </w:rPr>
        <w:t xml:space="preserve"> restent très visibles.</w:t>
      </w:r>
    </w:p>
    <w:p w14:paraId="222B37ED" w14:textId="77777777" w:rsidR="0091520E" w:rsidRDefault="00000000">
      <w:pPr>
        <w:pStyle w:val="Titre1"/>
      </w:pPr>
      <w:r>
        <w:rPr>
          <w:rFonts w:ascii="Arial" w:eastAsia="Arial" w:hAnsi="Arial"/>
          <w:b w:val="0"/>
          <w:lang w:val="fr-FR"/>
        </w:rPr>
        <w:t>24. Structure attendue des CGV BtoB</w:t>
      </w:r>
    </w:p>
    <w:p w14:paraId="6F0D5124" w14:textId="77777777" w:rsidR="0091520E" w:rsidRDefault="00000000">
      <w:pPr>
        <w:spacing w:after="40"/>
        <w:ind w:left="369" w:hanging="142"/>
      </w:pPr>
      <w:r>
        <w:rPr>
          <w:lang w:val="fr-FR"/>
        </w:rPr>
        <w:t>• 1. Objet et champ d’application</w:t>
      </w:r>
    </w:p>
    <w:p w14:paraId="6CEECE4F" w14:textId="77777777" w:rsidR="0091520E" w:rsidRDefault="00000000">
      <w:pPr>
        <w:spacing w:after="40"/>
        <w:ind w:left="369" w:hanging="142"/>
      </w:pPr>
      <w:r>
        <w:rPr>
          <w:lang w:val="fr-FR"/>
        </w:rPr>
        <w:t>• 2. Identité du vendeur ou prestataire</w:t>
      </w:r>
    </w:p>
    <w:p w14:paraId="206D8CD6" w14:textId="77777777" w:rsidR="0091520E" w:rsidRDefault="00000000">
      <w:pPr>
        <w:spacing w:after="40"/>
        <w:ind w:left="369" w:hanging="142"/>
      </w:pPr>
      <w:r>
        <w:rPr>
          <w:lang w:val="fr-FR"/>
        </w:rPr>
        <w:t>• 3. Définitions</w:t>
      </w:r>
    </w:p>
    <w:p w14:paraId="25C0A305" w14:textId="77777777" w:rsidR="0091520E" w:rsidRDefault="00000000">
      <w:pPr>
        <w:spacing w:after="40"/>
        <w:ind w:left="369" w:hanging="142"/>
      </w:pPr>
      <w:r>
        <w:rPr>
          <w:lang w:val="fr-FR"/>
        </w:rPr>
        <w:t>• 4. Catégories de clients professionnels</w:t>
      </w:r>
    </w:p>
    <w:p w14:paraId="6A3AAFE9" w14:textId="77777777" w:rsidR="0091520E" w:rsidRDefault="00000000">
      <w:pPr>
        <w:spacing w:after="40"/>
        <w:ind w:left="369" w:hanging="142"/>
      </w:pPr>
      <w:r>
        <w:rPr>
          <w:lang w:val="fr-FR"/>
        </w:rPr>
        <w:t>• 5. Caractéristiques essentielles des offres</w:t>
      </w:r>
    </w:p>
    <w:p w14:paraId="687B6737" w14:textId="77777777" w:rsidR="0091520E" w:rsidRDefault="00000000">
      <w:pPr>
        <w:spacing w:after="40"/>
        <w:ind w:left="369" w:hanging="142"/>
      </w:pPr>
      <w:r>
        <w:rPr>
          <w:lang w:val="fr-FR"/>
        </w:rPr>
        <w:t>• 6. Devis, commande et formation du contrat</w:t>
      </w:r>
    </w:p>
    <w:p w14:paraId="6133A68F" w14:textId="77777777" w:rsidR="0091520E" w:rsidRDefault="00000000">
      <w:pPr>
        <w:spacing w:after="40"/>
        <w:ind w:left="369" w:hanging="142"/>
      </w:pPr>
      <w:r>
        <w:rPr>
          <w:lang w:val="fr-FR"/>
        </w:rPr>
        <w:t>• 7. Documents contractuels et ordre de priorité</w:t>
      </w:r>
    </w:p>
    <w:p w14:paraId="1589A646" w14:textId="77777777" w:rsidR="0091520E" w:rsidRDefault="00000000">
      <w:pPr>
        <w:spacing w:after="40"/>
        <w:ind w:left="369" w:hanging="142"/>
      </w:pPr>
      <w:r>
        <w:rPr>
          <w:lang w:val="fr-FR"/>
        </w:rPr>
        <w:t>• 8. Prix, barèmes et réductions</w:t>
      </w:r>
    </w:p>
    <w:p w14:paraId="5CBC9B9A" w14:textId="77777777" w:rsidR="0091520E" w:rsidRDefault="00000000">
      <w:pPr>
        <w:spacing w:after="40"/>
        <w:ind w:left="369" w:hanging="142"/>
      </w:pPr>
      <w:r>
        <w:rPr>
          <w:lang w:val="fr-FR"/>
        </w:rPr>
        <w:t>• 9. Modalités et délais de paiement</w:t>
      </w:r>
    </w:p>
    <w:p w14:paraId="4AAA4A6C" w14:textId="77777777" w:rsidR="0091520E" w:rsidRDefault="00000000">
      <w:pPr>
        <w:spacing w:after="40"/>
        <w:ind w:left="369" w:hanging="142"/>
      </w:pPr>
      <w:r>
        <w:rPr>
          <w:lang w:val="fr-FR"/>
        </w:rPr>
        <w:t>• 10. Pénalités de retard et indemnité de recouvrement</w:t>
      </w:r>
    </w:p>
    <w:p w14:paraId="01F5E528" w14:textId="77777777" w:rsidR="0091520E" w:rsidRDefault="00000000">
      <w:pPr>
        <w:spacing w:after="40"/>
        <w:ind w:left="369" w:hanging="142"/>
      </w:pPr>
      <w:r>
        <w:rPr>
          <w:lang w:val="fr-FR"/>
        </w:rPr>
        <w:t>• 11. Livraison ou exécution</w:t>
      </w:r>
    </w:p>
    <w:p w14:paraId="5164F3CA" w14:textId="77777777" w:rsidR="0091520E" w:rsidRDefault="00000000">
      <w:pPr>
        <w:spacing w:after="40"/>
        <w:ind w:left="369" w:hanging="142"/>
      </w:pPr>
      <w:r>
        <w:rPr>
          <w:lang w:val="fr-FR"/>
        </w:rPr>
        <w:t>• 12. Obligations du client</w:t>
      </w:r>
    </w:p>
    <w:p w14:paraId="28E9786F" w14:textId="77777777" w:rsidR="0091520E" w:rsidRDefault="00000000">
      <w:pPr>
        <w:spacing w:after="40"/>
        <w:ind w:left="369" w:hanging="142"/>
      </w:pPr>
      <w:r>
        <w:rPr>
          <w:lang w:val="fr-FR"/>
        </w:rPr>
        <w:t>• 13. Réception, recette et réserves</w:t>
      </w:r>
    </w:p>
    <w:p w14:paraId="1FBE01F5" w14:textId="77777777" w:rsidR="0091520E" w:rsidRDefault="00000000">
      <w:pPr>
        <w:spacing w:after="40"/>
        <w:ind w:left="369" w:hanging="142"/>
      </w:pPr>
      <w:r>
        <w:rPr>
          <w:lang w:val="fr-FR"/>
        </w:rPr>
        <w:t>• 14. Garanties contractuelles</w:t>
      </w:r>
    </w:p>
    <w:p w14:paraId="575DE05B" w14:textId="77777777" w:rsidR="0091520E" w:rsidRDefault="00000000">
      <w:pPr>
        <w:spacing w:after="40"/>
        <w:ind w:left="369" w:hanging="142"/>
      </w:pPr>
      <w:r>
        <w:rPr>
          <w:lang w:val="fr-FR"/>
        </w:rPr>
        <w:t>• 15. Maintenance et niveaux de service</w:t>
      </w:r>
    </w:p>
    <w:p w14:paraId="4774E06B" w14:textId="77777777" w:rsidR="0091520E" w:rsidRDefault="00000000">
      <w:pPr>
        <w:spacing w:after="40"/>
        <w:ind w:left="369" w:hanging="142"/>
      </w:pPr>
      <w:r>
        <w:rPr>
          <w:lang w:val="fr-FR"/>
        </w:rPr>
        <w:t>• 16. Responsabilité et assurances</w:t>
      </w:r>
    </w:p>
    <w:p w14:paraId="69D24F25" w14:textId="77777777" w:rsidR="0091520E" w:rsidRDefault="00000000">
      <w:pPr>
        <w:spacing w:after="40"/>
        <w:ind w:left="369" w:hanging="142"/>
      </w:pPr>
      <w:r>
        <w:rPr>
          <w:lang w:val="fr-FR"/>
        </w:rPr>
        <w:t>• 17. Réserve de propriété et transfert des risques</w:t>
      </w:r>
    </w:p>
    <w:p w14:paraId="44333C52" w14:textId="77777777" w:rsidR="0091520E" w:rsidRDefault="00000000">
      <w:pPr>
        <w:spacing w:after="40"/>
        <w:ind w:left="369" w:hanging="142"/>
      </w:pPr>
      <w:r>
        <w:rPr>
          <w:lang w:val="fr-FR"/>
        </w:rPr>
        <w:t>• 18. Durée, renouvellement et résiliation</w:t>
      </w:r>
    </w:p>
    <w:p w14:paraId="7C9DF59E" w14:textId="77777777" w:rsidR="0091520E" w:rsidRDefault="00000000">
      <w:pPr>
        <w:spacing w:after="40"/>
        <w:ind w:left="369" w:hanging="142"/>
      </w:pPr>
      <w:r>
        <w:rPr>
          <w:lang w:val="fr-FR"/>
        </w:rPr>
        <w:t>• 19. Annulation, report et modification</w:t>
      </w:r>
    </w:p>
    <w:p w14:paraId="52E4BAD0" w14:textId="77777777" w:rsidR="0091520E" w:rsidRDefault="00000000">
      <w:pPr>
        <w:spacing w:after="40"/>
        <w:ind w:left="369" w:hanging="142"/>
      </w:pPr>
      <w:r>
        <w:rPr>
          <w:lang w:val="fr-FR"/>
        </w:rPr>
        <w:t>• 20. Force majeure et imprévision</w:t>
      </w:r>
    </w:p>
    <w:p w14:paraId="2BDFA6B0" w14:textId="77777777" w:rsidR="0091520E" w:rsidRDefault="00000000">
      <w:pPr>
        <w:spacing w:after="40"/>
        <w:ind w:left="369" w:hanging="142"/>
      </w:pPr>
      <w:r>
        <w:rPr>
          <w:lang w:val="fr-FR"/>
        </w:rPr>
        <w:t>• 21. Propriété intellectuelle</w:t>
      </w:r>
    </w:p>
    <w:p w14:paraId="3E0A81B5" w14:textId="77777777" w:rsidR="0091520E" w:rsidRDefault="00000000">
      <w:pPr>
        <w:spacing w:after="40"/>
        <w:ind w:left="369" w:hanging="142"/>
      </w:pPr>
      <w:r>
        <w:rPr>
          <w:lang w:val="fr-FR"/>
        </w:rPr>
        <w:t>• 22. Confidentialité et non-sollicitation</w:t>
      </w:r>
    </w:p>
    <w:p w14:paraId="341ED971" w14:textId="77777777" w:rsidR="0091520E" w:rsidRDefault="00000000">
      <w:pPr>
        <w:spacing w:after="40"/>
        <w:ind w:left="369" w:hanging="142"/>
      </w:pPr>
      <w:r>
        <w:rPr>
          <w:lang w:val="fr-FR"/>
        </w:rPr>
        <w:t>• 23. Données personnelles et sous-traitance</w:t>
      </w:r>
    </w:p>
    <w:p w14:paraId="1E8891FB" w14:textId="77777777" w:rsidR="0091520E" w:rsidRDefault="00000000">
      <w:pPr>
        <w:spacing w:after="40"/>
        <w:ind w:left="369" w:hanging="142"/>
      </w:pPr>
      <w:r>
        <w:rPr>
          <w:lang w:val="fr-FR"/>
        </w:rPr>
        <w:t>• 24. Sous-traitance opérationnelle</w:t>
      </w:r>
    </w:p>
    <w:p w14:paraId="7854FA0F" w14:textId="77777777" w:rsidR="0091520E" w:rsidRDefault="00000000">
      <w:pPr>
        <w:spacing w:after="40"/>
        <w:ind w:left="369" w:hanging="142"/>
      </w:pPr>
      <w:r>
        <w:rPr>
          <w:lang w:val="fr-FR"/>
        </w:rPr>
        <w:t>• 25. Réclamations et règlement amiable</w:t>
      </w:r>
    </w:p>
    <w:p w14:paraId="6F0A1445" w14:textId="77777777" w:rsidR="0091520E" w:rsidRDefault="00000000">
      <w:pPr>
        <w:spacing w:after="40"/>
        <w:ind w:left="369" w:hanging="142"/>
      </w:pPr>
      <w:r>
        <w:rPr>
          <w:lang w:val="fr-FR"/>
        </w:rPr>
        <w:t>• 26. Droit applicable et juridictions compétentes</w:t>
      </w:r>
    </w:p>
    <w:p w14:paraId="70B8A0F6" w14:textId="77777777" w:rsidR="0091520E" w:rsidRDefault="00000000">
      <w:pPr>
        <w:spacing w:after="40"/>
        <w:ind w:left="369" w:hanging="142"/>
      </w:pPr>
      <w:r>
        <w:rPr>
          <w:lang w:val="fr-FR"/>
        </w:rPr>
        <w:t>• 27. Opérations internationales, si applicable</w:t>
      </w:r>
    </w:p>
    <w:p w14:paraId="7603EDFB" w14:textId="77777777" w:rsidR="0091520E" w:rsidRDefault="00000000">
      <w:pPr>
        <w:spacing w:after="40"/>
        <w:ind w:left="369" w:hanging="142"/>
      </w:pPr>
      <w:r>
        <w:rPr>
          <w:lang w:val="fr-FR"/>
        </w:rPr>
        <w:t>• 28. Dispositions générales</w:t>
      </w:r>
    </w:p>
    <w:p w14:paraId="0FCDB6B0" w14:textId="77777777" w:rsidR="0091520E" w:rsidRDefault="00000000">
      <w:pPr>
        <w:spacing w:after="40"/>
        <w:ind w:left="369" w:hanging="142"/>
      </w:pPr>
      <w:r>
        <w:rPr>
          <w:lang w:val="fr-FR"/>
        </w:rPr>
        <w:t>• 29. Date d’entrée en vigueur et numéro de version</w:t>
      </w:r>
    </w:p>
    <w:p w14:paraId="61E64531" w14:textId="77777777" w:rsidR="0091520E" w:rsidRDefault="00000000">
      <w:r>
        <w:rPr>
          <w:lang w:val="fr-FR"/>
        </w:rPr>
        <w:t>Supprime les articles sans objet et ajoute les clauses sectorielles nécessaires. Lorsque des catégories de clients ont des conditions différentes, crée des sections clairement identifiées ou des CGV différenciées.</w:t>
      </w:r>
    </w:p>
    <w:p w14:paraId="59F95F09" w14:textId="77777777" w:rsidR="0091520E" w:rsidRDefault="00000000">
      <w:pPr>
        <w:pStyle w:val="Titre1"/>
      </w:pPr>
      <w:r>
        <w:rPr>
          <w:rFonts w:ascii="Arial" w:eastAsia="Arial" w:hAnsi="Arial"/>
          <w:b w:val="0"/>
          <w:lang w:val="fr-FR"/>
        </w:rPr>
        <w:t>25. Présentation du résultat demandé</w:t>
      </w:r>
    </w:p>
    <w:p w14:paraId="4EBFCE3C" w14:textId="77777777" w:rsidR="0091520E" w:rsidRDefault="00000000">
      <w:r>
        <w:rPr>
          <w:lang w:val="fr-FR"/>
        </w:rPr>
        <w:t>Présente le travail en cinq parties :</w:t>
      </w:r>
    </w:p>
    <w:p w14:paraId="2F57B834" w14:textId="77777777" w:rsidR="0091520E" w:rsidRDefault="00000000">
      <w:pPr>
        <w:pStyle w:val="Titre2"/>
      </w:pPr>
      <w:r>
        <w:rPr>
          <w:rFonts w:ascii="Arial" w:eastAsia="Arial" w:hAnsi="Arial"/>
          <w:b w:val="0"/>
          <w:lang w:val="fr-FR"/>
        </w:rPr>
        <w:t>Partie 1 - Diagnostic préalable</w:t>
      </w:r>
    </w:p>
    <w:p w14:paraId="534265A7" w14:textId="77777777" w:rsidR="0091520E" w:rsidRDefault="00000000">
      <w:pPr>
        <w:pStyle w:val="Listepuces"/>
        <w:spacing w:after="40"/>
        <w:ind w:left="369" w:hanging="142"/>
      </w:pPr>
      <w:r>
        <w:rPr>
          <w:lang w:val="fr-FR"/>
        </w:rPr>
        <w:t>qualification juridique des offres ;</w:t>
      </w:r>
    </w:p>
    <w:p w14:paraId="35428B70" w14:textId="77777777" w:rsidR="0091520E" w:rsidRDefault="00000000">
      <w:pPr>
        <w:pStyle w:val="Listepuces"/>
        <w:spacing w:after="40"/>
        <w:ind w:left="369" w:hanging="142"/>
      </w:pPr>
      <w:r>
        <w:rPr>
          <w:lang w:val="fr-FR"/>
        </w:rPr>
        <w:t>confirmation du caractère exclusivement BtoB ;</w:t>
      </w:r>
    </w:p>
    <w:p w14:paraId="54EC245F" w14:textId="77777777" w:rsidR="0091520E" w:rsidRDefault="00000000">
      <w:pPr>
        <w:pStyle w:val="Listepuces"/>
        <w:spacing w:after="40"/>
        <w:ind w:left="369" w:hanging="142"/>
      </w:pPr>
      <w:r>
        <w:rPr>
          <w:lang w:val="fr-FR"/>
        </w:rPr>
        <w:lastRenderedPageBreak/>
        <w:t>catégories de clients ;</w:t>
      </w:r>
    </w:p>
    <w:p w14:paraId="023C44CE" w14:textId="77777777" w:rsidR="0091520E" w:rsidRDefault="00000000">
      <w:pPr>
        <w:pStyle w:val="Listepuces"/>
        <w:spacing w:after="40"/>
        <w:ind w:left="369" w:hanging="142"/>
      </w:pPr>
      <w:r>
        <w:rPr>
          <w:lang w:val="fr-FR"/>
        </w:rPr>
        <w:t>parcours contractuel ;</w:t>
      </w:r>
    </w:p>
    <w:p w14:paraId="5D2842B7" w14:textId="77777777" w:rsidR="0091520E" w:rsidRDefault="00000000">
      <w:pPr>
        <w:pStyle w:val="Listepuces"/>
        <w:spacing w:after="40"/>
        <w:ind w:left="369" w:hanging="142"/>
      </w:pPr>
      <w:r>
        <w:rPr>
          <w:lang w:val="fr-FR"/>
        </w:rPr>
        <w:t>règles sectorielles ;</w:t>
      </w:r>
    </w:p>
    <w:p w14:paraId="6C9442F1" w14:textId="77777777" w:rsidR="0091520E" w:rsidRDefault="00000000">
      <w:pPr>
        <w:pStyle w:val="Listepuces"/>
        <w:spacing w:after="40"/>
        <w:ind w:left="369" w:hanging="142"/>
      </w:pPr>
      <w:r>
        <w:rPr>
          <w:lang w:val="fr-FR"/>
        </w:rPr>
        <w:t>incohérences et risques détectés.</w:t>
      </w:r>
    </w:p>
    <w:p w14:paraId="0ED90DF1" w14:textId="77777777" w:rsidR="0091520E" w:rsidRDefault="00000000">
      <w:pPr>
        <w:pStyle w:val="Titre2"/>
      </w:pPr>
      <w:r>
        <w:rPr>
          <w:rFonts w:ascii="Arial" w:eastAsia="Arial" w:hAnsi="Arial"/>
          <w:b w:val="0"/>
          <w:lang w:val="fr-FR"/>
        </w:rPr>
        <w:t>Partie 2 - Informations manquantes</w:t>
      </w:r>
    </w:p>
    <w:p w14:paraId="37F889BA" w14:textId="77777777" w:rsidR="0091520E" w:rsidRDefault="00000000">
      <w:r>
        <w:rPr>
          <w:lang w:val="fr-FR"/>
        </w:rPr>
        <w:t xml:space="preserve">Présente un tableau indiquant : information demandée, raison juridique ou pratique, caractère indispensable ou facultatif et réponse fournie ou mention </w:t>
      </w:r>
      <w:r>
        <w:rPr>
          <w:b/>
          <w:color w:val="C00000"/>
          <w:lang w:val="fr-FR"/>
        </w:rPr>
        <w:t>[à compléter]</w:t>
      </w:r>
      <w:r>
        <w:rPr>
          <w:lang w:val="fr-FR"/>
        </w:rPr>
        <w:t>.</w:t>
      </w:r>
    </w:p>
    <w:p w14:paraId="54C880BB" w14:textId="77777777" w:rsidR="0091520E" w:rsidRDefault="00000000">
      <w:pPr>
        <w:pStyle w:val="Titre2"/>
      </w:pPr>
      <w:r>
        <w:rPr>
          <w:rFonts w:ascii="Arial" w:eastAsia="Arial" w:hAnsi="Arial"/>
          <w:b w:val="0"/>
          <w:lang w:val="fr-FR"/>
        </w:rPr>
        <w:t>Partie 3 - Recommandations de structure</w:t>
      </w:r>
    </w:p>
    <w:p w14:paraId="2AFF6FCF" w14:textId="77777777" w:rsidR="0091520E" w:rsidRDefault="00000000">
      <w:r>
        <w:rPr>
          <w:lang w:val="fr-FR"/>
        </w:rPr>
        <w:t>Indique s’il faut un seul jeu de CGV ou plusieurs CGV différenciées selon les catégories d’acheteurs, les offres, les territoires ou les canaux de vente.</w:t>
      </w:r>
    </w:p>
    <w:p w14:paraId="247124EE" w14:textId="77777777" w:rsidR="0091520E" w:rsidRDefault="00000000">
      <w:pPr>
        <w:pStyle w:val="Titre2"/>
      </w:pPr>
      <w:r>
        <w:rPr>
          <w:rFonts w:ascii="Arial" w:eastAsia="Arial" w:hAnsi="Arial"/>
          <w:b w:val="0"/>
          <w:lang w:val="fr-FR"/>
        </w:rPr>
        <w:t>Partie 4 - CGV BtoB</w:t>
      </w:r>
    </w:p>
    <w:p w14:paraId="23A271F0" w14:textId="77777777" w:rsidR="0091520E" w:rsidRDefault="00000000">
      <w:r>
        <w:rPr>
          <w:lang w:val="fr-FR"/>
        </w:rPr>
        <w:t>Rédige les CGV dans un style professionnel, précis, lisible et cohérent avec le site, les devis, les bons de commande, les contrats et les factures. Évite les formulations inutilement agressives ou déséquilibrées qui fragiliseraient leur opposabilité.</w:t>
      </w:r>
    </w:p>
    <w:p w14:paraId="29F9D5DC" w14:textId="77777777" w:rsidR="0091520E" w:rsidRDefault="00000000">
      <w:pPr>
        <w:pStyle w:val="Titre2"/>
      </w:pPr>
      <w:r>
        <w:rPr>
          <w:rFonts w:ascii="Arial" w:eastAsia="Arial" w:hAnsi="Arial"/>
          <w:b w:val="0"/>
          <w:lang w:val="fr-FR"/>
        </w:rPr>
        <w:t>Partie 5 - Contrôle final</w:t>
      </w:r>
    </w:p>
    <w:p w14:paraId="708E324F" w14:textId="77777777" w:rsidR="0091520E" w:rsidRDefault="00000000">
      <w:r>
        <w:rPr>
          <w:lang w:val="fr-FR"/>
        </w:rPr>
        <w:t>Fournis une liste de contrôle détaillée et indique les clauses nécessitant une validation par un professionnel du droit.</w:t>
      </w:r>
    </w:p>
    <w:p w14:paraId="1A2CF54A" w14:textId="77777777" w:rsidR="0091520E" w:rsidRDefault="00000000">
      <w:pPr>
        <w:pStyle w:val="Titre1"/>
      </w:pPr>
      <w:r>
        <w:rPr>
          <w:rFonts w:ascii="Arial" w:eastAsia="Arial" w:hAnsi="Arial"/>
          <w:b w:val="0"/>
          <w:lang w:val="fr-FR"/>
        </w:rPr>
        <w:t>26. Liste de contrôle finale obligatoire</w:t>
      </w:r>
    </w:p>
    <w:p w14:paraId="49CAE3A3" w14:textId="77777777" w:rsidR="0091520E" w:rsidRDefault="00000000">
      <w:pPr>
        <w:spacing w:after="40"/>
        <w:ind w:left="312" w:hanging="227"/>
      </w:pPr>
      <w:r>
        <w:rPr>
          <w:lang w:val="fr-FR"/>
        </w:rPr>
        <w:t>☐ caractère exclusivement BtoB vérifié ;</w:t>
      </w:r>
    </w:p>
    <w:p w14:paraId="078BB032" w14:textId="77777777" w:rsidR="0091520E" w:rsidRDefault="00000000">
      <w:pPr>
        <w:spacing w:after="40"/>
        <w:ind w:left="312" w:hanging="227"/>
      </w:pPr>
      <w:r>
        <w:rPr>
          <w:lang w:val="fr-FR"/>
        </w:rPr>
        <w:t>☐ identité du vendeur ou prestataire vérifiée ;</w:t>
      </w:r>
    </w:p>
    <w:p w14:paraId="14F328B0" w14:textId="77777777" w:rsidR="0091520E" w:rsidRDefault="00000000">
      <w:pPr>
        <w:spacing w:after="40"/>
        <w:ind w:left="312" w:hanging="227"/>
      </w:pPr>
      <w:r>
        <w:rPr>
          <w:lang w:val="fr-FR"/>
        </w:rPr>
        <w:t>☐ catégories d’acheteurs identifiées ;</w:t>
      </w:r>
    </w:p>
    <w:p w14:paraId="4F6C9618" w14:textId="77777777" w:rsidR="0091520E" w:rsidRDefault="00000000">
      <w:pPr>
        <w:spacing w:after="40"/>
        <w:ind w:left="312" w:hanging="227"/>
      </w:pPr>
      <w:r>
        <w:rPr>
          <w:lang w:val="fr-FR"/>
        </w:rPr>
        <w:t>☐ CGV différenciées envisagées lorsque nécessaire ;</w:t>
      </w:r>
    </w:p>
    <w:p w14:paraId="13C6EC5D" w14:textId="77777777" w:rsidR="0091520E" w:rsidRDefault="00000000">
      <w:pPr>
        <w:spacing w:after="40"/>
        <w:ind w:left="312" w:hanging="227"/>
      </w:pPr>
      <w:r>
        <w:rPr>
          <w:lang w:val="fr-FR"/>
        </w:rPr>
        <w:t>☐ offres et caractéristiques essentielles décrites ;</w:t>
      </w:r>
    </w:p>
    <w:p w14:paraId="516676DD" w14:textId="77777777" w:rsidR="0091520E" w:rsidRDefault="00000000">
      <w:pPr>
        <w:spacing w:after="40"/>
        <w:ind w:left="312" w:hanging="227"/>
      </w:pPr>
      <w:r>
        <w:rPr>
          <w:lang w:val="fr-FR"/>
        </w:rPr>
        <w:t>☐ parcours de commande et formation du contrat précisés ;</w:t>
      </w:r>
    </w:p>
    <w:p w14:paraId="62EAD646" w14:textId="77777777" w:rsidR="0091520E" w:rsidRDefault="00000000">
      <w:pPr>
        <w:spacing w:after="40"/>
        <w:ind w:left="312" w:hanging="227"/>
      </w:pPr>
      <w:r>
        <w:rPr>
          <w:lang w:val="fr-FR"/>
        </w:rPr>
        <w:t>☐ modalités d’acceptation et preuve électronique précisées ;</w:t>
      </w:r>
    </w:p>
    <w:p w14:paraId="662B1B09" w14:textId="77777777" w:rsidR="0091520E" w:rsidRDefault="00000000">
      <w:pPr>
        <w:spacing w:after="40"/>
        <w:ind w:left="312" w:hanging="227"/>
      </w:pPr>
      <w:r>
        <w:rPr>
          <w:lang w:val="fr-FR"/>
        </w:rPr>
        <w:t>☐ barème des prix unitaires et réductions de prix traités ;</w:t>
      </w:r>
    </w:p>
    <w:p w14:paraId="1EB91FC8" w14:textId="77777777" w:rsidR="0091520E" w:rsidRDefault="00000000">
      <w:pPr>
        <w:spacing w:after="40"/>
        <w:ind w:left="312" w:hanging="227"/>
      </w:pPr>
      <w:r>
        <w:rPr>
          <w:lang w:val="fr-FR"/>
        </w:rPr>
        <w:t>☐ prix HT/TTC et taxes clairement indiqués ;</w:t>
      </w:r>
    </w:p>
    <w:p w14:paraId="3F050AA2" w14:textId="77777777" w:rsidR="0091520E" w:rsidRDefault="00000000">
      <w:pPr>
        <w:spacing w:after="40"/>
        <w:ind w:left="312" w:hanging="227"/>
      </w:pPr>
      <w:r>
        <w:rPr>
          <w:lang w:val="fr-FR"/>
        </w:rPr>
        <w:t>☐ délais de paiement conformes et précisés ;</w:t>
      </w:r>
    </w:p>
    <w:p w14:paraId="3F75AD90" w14:textId="77777777" w:rsidR="0091520E" w:rsidRDefault="00000000">
      <w:pPr>
        <w:spacing w:after="40"/>
        <w:ind w:left="312" w:hanging="227"/>
      </w:pPr>
      <w:r>
        <w:rPr>
          <w:lang w:val="fr-FR"/>
        </w:rPr>
        <w:t>☐ taux et conditions des pénalités de retard vérifiés ;</w:t>
      </w:r>
    </w:p>
    <w:p w14:paraId="20903672" w14:textId="77777777" w:rsidR="0091520E" w:rsidRDefault="00000000">
      <w:pPr>
        <w:spacing w:after="40"/>
        <w:ind w:left="312" w:hanging="227"/>
      </w:pPr>
      <w:r>
        <w:rPr>
          <w:lang w:val="fr-FR"/>
        </w:rPr>
        <w:t>☐ indemnité forfaitaire de 40 euros intégrée ;</w:t>
      </w:r>
    </w:p>
    <w:p w14:paraId="578571AE" w14:textId="77777777" w:rsidR="0091520E" w:rsidRDefault="00000000">
      <w:pPr>
        <w:spacing w:after="40"/>
        <w:ind w:left="312" w:hanging="227"/>
      </w:pPr>
      <w:r>
        <w:rPr>
          <w:lang w:val="fr-FR"/>
        </w:rPr>
        <w:t>☐ escompte pour paiement anticipé traité ;</w:t>
      </w:r>
    </w:p>
    <w:p w14:paraId="3566F7E1" w14:textId="77777777" w:rsidR="0091520E" w:rsidRDefault="00000000">
      <w:pPr>
        <w:spacing w:after="40"/>
        <w:ind w:left="312" w:hanging="227"/>
      </w:pPr>
      <w:r>
        <w:rPr>
          <w:lang w:val="fr-FR"/>
        </w:rPr>
        <w:t>☐ livraison ou exécution et transfert des risques précisés ;</w:t>
      </w:r>
    </w:p>
    <w:p w14:paraId="4A403A25" w14:textId="77777777" w:rsidR="0091520E" w:rsidRDefault="00000000">
      <w:pPr>
        <w:spacing w:after="40"/>
        <w:ind w:left="312" w:hanging="227"/>
      </w:pPr>
      <w:r>
        <w:rPr>
          <w:lang w:val="fr-FR"/>
        </w:rPr>
        <w:t>☐ procédure de réception, recette et réserves adaptée ;</w:t>
      </w:r>
    </w:p>
    <w:p w14:paraId="1D037B41" w14:textId="77777777" w:rsidR="0091520E" w:rsidRDefault="00000000">
      <w:pPr>
        <w:spacing w:after="40"/>
        <w:ind w:left="312" w:hanging="227"/>
      </w:pPr>
      <w:r>
        <w:rPr>
          <w:lang w:val="fr-FR"/>
        </w:rPr>
        <w:t>☐ obligations de coopération du client précisées ;</w:t>
      </w:r>
    </w:p>
    <w:p w14:paraId="299C2FFA" w14:textId="77777777" w:rsidR="0091520E" w:rsidRDefault="00000000">
      <w:pPr>
        <w:spacing w:after="40"/>
        <w:ind w:left="312" w:hanging="227"/>
      </w:pPr>
      <w:r>
        <w:rPr>
          <w:lang w:val="fr-FR"/>
        </w:rPr>
        <w:t>☐ garanties contractuelles et recours définis ;</w:t>
      </w:r>
    </w:p>
    <w:p w14:paraId="67E9489C" w14:textId="77777777" w:rsidR="0091520E" w:rsidRDefault="00000000">
      <w:pPr>
        <w:spacing w:after="40"/>
        <w:ind w:left="312" w:hanging="227"/>
      </w:pPr>
      <w:r>
        <w:rPr>
          <w:lang w:val="fr-FR"/>
        </w:rPr>
        <w:t>☐ niveaux de service et maintenance traités lorsque pertinents ;</w:t>
      </w:r>
    </w:p>
    <w:p w14:paraId="7B936AC0" w14:textId="77777777" w:rsidR="0091520E" w:rsidRDefault="00000000">
      <w:pPr>
        <w:spacing w:after="40"/>
        <w:ind w:left="312" w:hanging="227"/>
      </w:pPr>
      <w:r>
        <w:rPr>
          <w:lang w:val="fr-FR"/>
        </w:rPr>
        <w:t>☐ clauses de responsabilité proportionnées et contrôlées ;</w:t>
      </w:r>
    </w:p>
    <w:p w14:paraId="61733F09" w14:textId="77777777" w:rsidR="0091520E" w:rsidRDefault="00000000">
      <w:pPr>
        <w:spacing w:after="40"/>
        <w:ind w:left="312" w:hanging="227"/>
      </w:pPr>
      <w:r>
        <w:rPr>
          <w:lang w:val="fr-FR"/>
        </w:rPr>
        <w:t>☐ cas d’exclusion des limitations de responsabilité prévus ;</w:t>
      </w:r>
    </w:p>
    <w:p w14:paraId="1D461CB4" w14:textId="77777777" w:rsidR="0091520E" w:rsidRDefault="00000000">
      <w:pPr>
        <w:spacing w:after="40"/>
        <w:ind w:left="312" w:hanging="227"/>
      </w:pPr>
      <w:r>
        <w:rPr>
          <w:lang w:val="fr-FR"/>
        </w:rPr>
        <w:t>☐ réserve de propriété vérifiée lorsque utile ;</w:t>
      </w:r>
    </w:p>
    <w:p w14:paraId="25C7F677" w14:textId="77777777" w:rsidR="0091520E" w:rsidRDefault="00000000">
      <w:pPr>
        <w:spacing w:after="40"/>
        <w:ind w:left="312" w:hanging="227"/>
      </w:pPr>
      <w:r>
        <w:rPr>
          <w:lang w:val="fr-FR"/>
        </w:rPr>
        <w:t>☐ durée, reconduction, suspension et résiliation précisées ;</w:t>
      </w:r>
    </w:p>
    <w:p w14:paraId="0346FB3E" w14:textId="77777777" w:rsidR="0091520E" w:rsidRDefault="00000000">
      <w:pPr>
        <w:spacing w:after="40"/>
        <w:ind w:left="312" w:hanging="227"/>
      </w:pPr>
      <w:r>
        <w:rPr>
          <w:lang w:val="fr-FR"/>
        </w:rPr>
        <w:t>☐ annulation, report, imprévision et force majeure traités ;</w:t>
      </w:r>
    </w:p>
    <w:p w14:paraId="55211BFD" w14:textId="77777777" w:rsidR="0091520E" w:rsidRDefault="00000000">
      <w:pPr>
        <w:spacing w:after="40"/>
        <w:ind w:left="312" w:hanging="227"/>
      </w:pPr>
      <w:r>
        <w:rPr>
          <w:lang w:val="fr-FR"/>
        </w:rPr>
        <w:lastRenderedPageBreak/>
        <w:t>☐ propriété intellectuelle précisément définie ;</w:t>
      </w:r>
    </w:p>
    <w:p w14:paraId="723BA807" w14:textId="77777777" w:rsidR="0091520E" w:rsidRDefault="00000000">
      <w:pPr>
        <w:spacing w:after="40"/>
        <w:ind w:left="312" w:hanging="227"/>
      </w:pPr>
      <w:r>
        <w:rPr>
          <w:lang w:val="fr-FR"/>
        </w:rPr>
        <w:t>☐ confidentialité et non-sollicitation proportionnées ;</w:t>
      </w:r>
    </w:p>
    <w:p w14:paraId="75AA13B1" w14:textId="77777777" w:rsidR="0091520E" w:rsidRDefault="00000000">
      <w:pPr>
        <w:spacing w:after="40"/>
        <w:ind w:left="312" w:hanging="227"/>
      </w:pPr>
      <w:r>
        <w:rPr>
          <w:lang w:val="fr-FR"/>
        </w:rPr>
        <w:t>☐ RGPD, DPA et sous-traitance distingués ;</w:t>
      </w:r>
    </w:p>
    <w:p w14:paraId="18C276F2" w14:textId="77777777" w:rsidR="0091520E" w:rsidRDefault="00000000">
      <w:pPr>
        <w:spacing w:after="40"/>
        <w:ind w:left="312" w:hanging="227"/>
      </w:pPr>
      <w:r>
        <w:rPr>
          <w:lang w:val="fr-FR"/>
        </w:rPr>
        <w:t>☐ absence de médiateur de la consommation confirmée ;</w:t>
      </w:r>
    </w:p>
    <w:p w14:paraId="7759EF50" w14:textId="77777777" w:rsidR="0091520E" w:rsidRDefault="00000000">
      <w:pPr>
        <w:spacing w:after="40"/>
        <w:ind w:left="312" w:hanging="227"/>
      </w:pPr>
      <w:r>
        <w:rPr>
          <w:lang w:val="fr-FR"/>
        </w:rPr>
        <w:t>☐ médiation commerciale éventuelle correctement qualifiée ;</w:t>
      </w:r>
    </w:p>
    <w:p w14:paraId="503EC241" w14:textId="77777777" w:rsidR="0091520E" w:rsidRDefault="00000000">
      <w:pPr>
        <w:spacing w:after="40"/>
        <w:ind w:left="312" w:hanging="227"/>
      </w:pPr>
      <w:r>
        <w:rPr>
          <w:lang w:val="fr-FR"/>
        </w:rPr>
        <w:t>☐ clause attributive de juridiction contrôlée et très apparente ;</w:t>
      </w:r>
    </w:p>
    <w:p w14:paraId="12AF0A90" w14:textId="77777777" w:rsidR="0091520E" w:rsidRDefault="00000000">
      <w:pPr>
        <w:spacing w:after="40"/>
        <w:ind w:left="312" w:hanging="227"/>
      </w:pPr>
      <w:r>
        <w:rPr>
          <w:lang w:val="fr-FR"/>
        </w:rPr>
        <w:t>☐ opérations internationales analysées lorsque nécessaires ;</w:t>
      </w:r>
    </w:p>
    <w:p w14:paraId="6034ECB5" w14:textId="77777777" w:rsidR="0091520E" w:rsidRDefault="00000000">
      <w:pPr>
        <w:spacing w:after="40"/>
        <w:ind w:left="312" w:hanging="227"/>
      </w:pPr>
      <w:r>
        <w:rPr>
          <w:lang w:val="fr-FR"/>
        </w:rPr>
        <w:t>☐ cohérence avec les mentions légales, la politique de confidentialité, les devis, bons de commande, contrats et factures vérifiée ;</w:t>
      </w:r>
    </w:p>
    <w:p w14:paraId="6969D702" w14:textId="77777777" w:rsidR="0091520E" w:rsidRDefault="00000000">
      <w:pPr>
        <w:spacing w:after="40"/>
        <w:ind w:left="312" w:hanging="227"/>
      </w:pPr>
      <w:r>
        <w:rPr>
          <w:lang w:val="fr-FR"/>
        </w:rPr>
        <w:t>☐ obligations de facturation électronique vérifiées à la date de rédaction ;</w:t>
      </w:r>
    </w:p>
    <w:p w14:paraId="1C6A6037" w14:textId="77777777" w:rsidR="0091520E" w:rsidRDefault="00000000">
      <w:pPr>
        <w:spacing w:after="40"/>
        <w:ind w:left="312" w:hanging="227"/>
      </w:pPr>
      <w:r>
        <w:rPr>
          <w:lang w:val="fr-FR"/>
        </w:rPr>
        <w:t>☐ date d’entrée en vigueur et numéro de version indiqués ;</w:t>
      </w:r>
    </w:p>
    <w:p w14:paraId="37F9D474" w14:textId="77777777" w:rsidR="0091520E" w:rsidRDefault="00000000">
      <w:pPr>
        <w:spacing w:after="40"/>
        <w:ind w:left="312" w:hanging="227"/>
      </w:pPr>
      <w:r>
        <w:rPr>
          <w:lang w:val="fr-FR"/>
        </w:rPr>
        <w:t xml:space="preserve">☐ toutes les mentions </w:t>
      </w:r>
      <w:r>
        <w:rPr>
          <w:b/>
          <w:color w:val="C00000"/>
          <w:lang w:val="fr-FR"/>
        </w:rPr>
        <w:t>[à compléter]</w:t>
      </w:r>
      <w:r>
        <w:rPr>
          <w:lang w:val="fr-FR"/>
        </w:rPr>
        <w:t xml:space="preserve"> identifiées.</w:t>
      </w:r>
    </w:p>
    <w:p w14:paraId="06584202" w14:textId="77777777" w:rsidR="0091520E" w:rsidRDefault="00000000">
      <w:r>
        <w:rPr>
          <w:lang w:val="fr-FR"/>
        </w:rPr>
        <w:br w:type="page"/>
      </w:r>
    </w:p>
    <w:p w14:paraId="02E8EE5E" w14:textId="77777777" w:rsidR="0091520E" w:rsidRDefault="00000000">
      <w:pPr>
        <w:pStyle w:val="Titre1"/>
      </w:pPr>
      <w:r>
        <w:rPr>
          <w:rFonts w:ascii="Arial" w:eastAsia="Arial" w:hAnsi="Arial"/>
          <w:b w:val="0"/>
          <w:lang w:val="fr-FR"/>
        </w:rPr>
        <w:lastRenderedPageBreak/>
        <w:t>27. Limites de la mission</w:t>
      </w:r>
    </w:p>
    <w:p w14:paraId="3D0D42FF" w14:textId="77777777" w:rsidR="0091520E" w:rsidRDefault="00000000">
      <w:r>
        <w:rPr>
          <w:lang w:val="fr-FR"/>
        </w:rPr>
        <w:t>Ne présente pas les CGV comme juridiquement certifiées.</w:t>
      </w:r>
    </w:p>
    <w:p w14:paraId="40D008FB" w14:textId="77777777" w:rsidR="0091520E" w:rsidRDefault="00000000">
      <w:r>
        <w:rPr>
          <w:lang w:val="fr-FR"/>
        </w:rPr>
        <w:t>À la fin du document, insère la mention suivante :</w:t>
      </w:r>
    </w:p>
    <w:tbl>
      <w:tblPr>
        <w:tblW w:w="0" w:type="auto"/>
        <w:jc w:val="center"/>
        <w:tblLook w:val="04A0" w:firstRow="1" w:lastRow="0" w:firstColumn="1" w:lastColumn="0" w:noHBand="0" w:noVBand="1"/>
      </w:tblPr>
      <w:tblGrid>
        <w:gridCol w:w="10200"/>
      </w:tblGrid>
      <w:tr w:rsidR="0091520E" w14:paraId="7975785C" w14:textId="77777777">
        <w:trPr>
          <w:jc w:val="center"/>
        </w:trPr>
        <w:tc>
          <w:tcPr>
            <w:tcW w:w="10200" w:type="dxa"/>
            <w:shd w:val="clear" w:color="auto" w:fill="F2F2F2"/>
            <w:tcMar>
              <w:top w:w="110" w:type="dxa"/>
              <w:left w:w="150" w:type="dxa"/>
              <w:bottom w:w="110" w:type="dxa"/>
              <w:right w:w="150" w:type="dxa"/>
            </w:tcMar>
            <w:vAlign w:val="center"/>
          </w:tcPr>
          <w:p w14:paraId="07F55596" w14:textId="77777777" w:rsidR="0091520E" w:rsidRDefault="00000000">
            <w:pPr>
              <w:spacing w:after="60"/>
            </w:pPr>
            <w:r>
              <w:rPr>
                <w:b/>
                <w:color w:val="1F3864"/>
                <w:sz w:val="21"/>
              </w:rPr>
              <w:t>MENTION À INSÉRER</w:t>
            </w:r>
          </w:p>
          <w:p w14:paraId="69E10B25" w14:textId="77777777" w:rsidR="0091520E" w:rsidRDefault="00000000">
            <w:pPr>
              <w:spacing w:after="0"/>
            </w:pPr>
            <w:r>
              <w:t>« Ces conditions générales ont été établies à partir des informations communiquées et des textes identifiés à la date de leur rédaction. Leur conformité et leur opposabilité dépendent de leur adéquation avec les pratiques réelles de l’entreprise, de leur communication au client professionnel et de leur acceptation dans des conditions permettant d’en rapporter la preuve. Une validation par un professionnel du droit est recommandée, en particulier lorsque l’activité est réglementée, comporte des enjeux financiers importants, des ventes internationales, des données sensibles ou des modalités contractuelles complexes. »</w:t>
            </w:r>
          </w:p>
        </w:tc>
      </w:tr>
    </w:tbl>
    <w:p w14:paraId="2A974D2C" w14:textId="77777777" w:rsidR="0091520E" w:rsidRDefault="00000000">
      <w:r>
        <w:rPr>
          <w:lang w:val="fr-FR"/>
        </w:rPr>
        <w:t xml:space="preserve">Commence par le diagnostic et les questions indispensables. Ne rédige les CGV définitives qu’après réception des informations essentielles ; utilise </w:t>
      </w:r>
      <w:r>
        <w:rPr>
          <w:b/>
          <w:color w:val="C00000"/>
          <w:lang w:val="fr-FR"/>
        </w:rPr>
        <w:t>[à compléter]</w:t>
      </w:r>
      <w:r>
        <w:rPr>
          <w:lang w:val="fr-FR"/>
        </w:rPr>
        <w:t xml:space="preserve"> uniquement pour les informations secondaires.</w:t>
      </w:r>
    </w:p>
    <w:sectPr w:rsidR="0091520E" w:rsidSect="00034616">
      <w:footerReference w:type="default" r:id="rId8"/>
      <w:pgSz w:w="12240" w:h="15840"/>
      <w:pgMar w:top="964" w:right="1020" w:bottom="964" w:left="1020"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4EDEC" w14:textId="77777777" w:rsidR="002A528A" w:rsidRDefault="002A528A">
      <w:pPr>
        <w:spacing w:after="0" w:line="240" w:lineRule="auto"/>
      </w:pPr>
      <w:r>
        <w:separator/>
      </w:r>
    </w:p>
  </w:endnote>
  <w:endnote w:type="continuationSeparator" w:id="0">
    <w:p w14:paraId="7B99137D" w14:textId="77777777" w:rsidR="002A528A" w:rsidRDefault="002A5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AE3BC" w14:textId="77777777" w:rsidR="0091520E" w:rsidRDefault="00000000">
    <w:pPr>
      <w:pStyle w:val="Pieddepage"/>
      <w:jc w:val="center"/>
    </w:pPr>
    <w:r>
      <w:rPr>
        <w:color w:val="595959"/>
        <w:sz w:val="16"/>
      </w:rPr>
      <w:t xml:space="preserve">Prompt CGV </w:t>
    </w:r>
    <w:proofErr w:type="spellStart"/>
    <w:r>
      <w:rPr>
        <w:color w:val="595959"/>
        <w:sz w:val="16"/>
      </w:rPr>
      <w:t>BtoB</w:t>
    </w:r>
    <w:proofErr w:type="spellEnd"/>
    <w:r>
      <w:rPr>
        <w:color w:val="595959"/>
        <w:sz w:val="16"/>
      </w:rPr>
      <w:t xml:space="preserve">  •  </w:t>
    </w:r>
    <w:r>
      <w:rPr>
        <w:color w:val="595959"/>
        <w:sz w:val="16"/>
      </w:rPr>
      <w:fldChar w:fldCharType="begin"/>
    </w:r>
    <w:r>
      <w:rPr>
        <w:color w:val="595959"/>
        <w:sz w:val="16"/>
      </w:rPr>
      <w:instrText xml:space="preserve"> PAGE </w:instrText>
    </w:r>
    <w:r w:rsidR="00AE6FA5">
      <w:rPr>
        <w:color w:val="595959"/>
        <w:sz w:val="16"/>
      </w:rPr>
      <w:fldChar w:fldCharType="separate"/>
    </w:r>
    <w:r w:rsidR="00AE6FA5">
      <w:rPr>
        <w:noProof/>
        <w:color w:val="595959"/>
        <w:sz w:val="16"/>
      </w:rPr>
      <w:t>1</w:t>
    </w:r>
    <w:r>
      <w:rPr>
        <w:color w:val="59595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215BB" w14:textId="77777777" w:rsidR="002A528A" w:rsidRDefault="002A528A">
      <w:pPr>
        <w:spacing w:after="0" w:line="240" w:lineRule="auto"/>
      </w:pPr>
      <w:r>
        <w:separator/>
      </w:r>
    </w:p>
  </w:footnote>
  <w:footnote w:type="continuationSeparator" w:id="0">
    <w:p w14:paraId="0DE655C6" w14:textId="77777777" w:rsidR="002A528A" w:rsidRDefault="002A52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5158410">
    <w:abstractNumId w:val="8"/>
  </w:num>
  <w:num w:numId="2" w16cid:durableId="1283075817">
    <w:abstractNumId w:val="6"/>
  </w:num>
  <w:num w:numId="3" w16cid:durableId="1496801405">
    <w:abstractNumId w:val="5"/>
  </w:num>
  <w:num w:numId="4" w16cid:durableId="301472609">
    <w:abstractNumId w:val="4"/>
  </w:num>
  <w:num w:numId="5" w16cid:durableId="1441025277">
    <w:abstractNumId w:val="7"/>
  </w:num>
  <w:num w:numId="6" w16cid:durableId="598561522">
    <w:abstractNumId w:val="3"/>
  </w:num>
  <w:num w:numId="7" w16cid:durableId="1032728682">
    <w:abstractNumId w:val="2"/>
  </w:num>
  <w:num w:numId="8" w16cid:durableId="1064455352">
    <w:abstractNumId w:val="1"/>
  </w:num>
  <w:num w:numId="9" w16cid:durableId="1617984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05CD4"/>
    <w:rsid w:val="0029639D"/>
    <w:rsid w:val="002A528A"/>
    <w:rsid w:val="00326F90"/>
    <w:rsid w:val="0091520E"/>
    <w:rsid w:val="00AA1D8D"/>
    <w:rsid w:val="00AE6FA5"/>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D447C2"/>
  <w14:defaultImageDpi w14:val="300"/>
  <w15:docId w15:val="{C7D77B51-C325-4DF4-A9C5-8AE2C5B5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eastAsia="Arial" w:hAnsi="Arial"/>
      <w:color w:val="202020"/>
      <w:sz w:val="20"/>
    </w:rPr>
  </w:style>
  <w:style w:type="paragraph" w:styleId="Titre1">
    <w:name w:val="heading 1"/>
    <w:basedOn w:val="Normal"/>
    <w:next w:val="Normal"/>
    <w:link w:val="Titre1Car"/>
    <w:uiPriority w:val="9"/>
    <w:qFormat/>
    <w:rsid w:val="00FC693F"/>
    <w:pPr>
      <w:keepNext/>
      <w:keepLines/>
      <w:spacing w:before="280" w:after="120"/>
      <w:outlineLvl w:val="0"/>
    </w:pPr>
    <w:rPr>
      <w:rFonts w:asciiTheme="majorHAnsi" w:eastAsiaTheme="majorEastAsia" w:hAnsiTheme="majorHAnsi" w:cstheme="majorBidi"/>
      <w:b/>
      <w:bCs/>
      <w:color w:val="1F3864"/>
      <w:sz w:val="28"/>
      <w:szCs w:val="28"/>
    </w:rPr>
  </w:style>
  <w:style w:type="paragraph" w:styleId="Titre2">
    <w:name w:val="heading 2"/>
    <w:basedOn w:val="Normal"/>
    <w:next w:val="Normal"/>
    <w:link w:val="Titre2Car"/>
    <w:uiPriority w:val="9"/>
    <w:unhideWhenUsed/>
    <w:qFormat/>
    <w:rsid w:val="00FC693F"/>
    <w:pPr>
      <w:keepNext/>
      <w:keepLines/>
      <w:spacing w:before="180"/>
      <w:outlineLvl w:val="1"/>
    </w:pPr>
    <w:rPr>
      <w:rFonts w:asciiTheme="majorHAnsi" w:eastAsiaTheme="majorEastAsia" w:hAnsiTheme="majorHAnsi" w:cstheme="majorBidi"/>
      <w:b/>
      <w:bCs/>
      <w:color w:val="1F3864"/>
      <w:sz w:val="23"/>
      <w:szCs w:val="26"/>
    </w:rPr>
  </w:style>
  <w:style w:type="paragraph" w:styleId="Titre3">
    <w:name w:val="heading 3"/>
    <w:basedOn w:val="Normal"/>
    <w:next w:val="Normal"/>
    <w:link w:val="Titre3Car"/>
    <w:uiPriority w:val="9"/>
    <w:unhideWhenUsed/>
    <w:qFormat/>
    <w:rsid w:val="00FC693F"/>
    <w:pPr>
      <w:keepNext/>
      <w:keepLines/>
      <w:spacing w:before="140" w:after="60"/>
      <w:outlineLvl w:val="2"/>
    </w:pPr>
    <w:rPr>
      <w:rFonts w:asciiTheme="majorHAnsi" w:eastAsiaTheme="majorEastAsia" w:hAnsiTheme="majorHAnsi" w:cstheme="majorBidi"/>
      <w:b/>
      <w:bCs/>
      <w:color w:val="1F3864"/>
      <w:sz w:val="2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F3864"/>
      <w:spacing w:val="5"/>
      <w:kern w:val="28"/>
      <w:sz w:val="4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juridique">
    <w:name w:val="Note juridique"/>
    <w:rPr>
      <w:rFonts w:ascii="Arial" w:eastAsia="Arial" w:hAnsi="Arial"/>
      <w:i/>
      <w:color w:val="595959"/>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5236</Words>
  <Characters>28802</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Prompt_CGV_BtoB_modifie</dc:title>
  <dc:subject>Prompt de rédaction de conditions générales de vente</dc:subject>
  <dc:creator>OpenAI</dc:creator>
  <cp:keywords>CGV, BtoB, professionnels, droit commercial, droit français</cp:keywords>
  <dc:description>Document actualisé : vérification juridique préalable obligatoire et champs à compléter en gras rouge.</dc:description>
  <cp:lastModifiedBy>Patrice Jeanroy</cp:lastModifiedBy>
  <cp:revision>2</cp:revision>
  <dcterms:created xsi:type="dcterms:W3CDTF">2026-07-26T09:49:00Z</dcterms:created>
  <dcterms:modified xsi:type="dcterms:W3CDTF">2026-07-26T09:49:00Z</dcterms:modified>
  <cp:category/>
</cp:coreProperties>
</file>